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Cs w:val="21"/>
        </w:rPr>
      </w:pPr>
      <w:r>
        <w:rPr>
          <w:rFonts w:hint="eastAsia" w:ascii="宋体" w:hAnsi="宋体" w:cs="宋体"/>
        </w:rPr>
        <w:t xml:space="preserve">      </w:t>
      </w:r>
      <w:r/>
    </w:p>
    <w:p>
      <w:pPr>
        <w:jc w:val="center"/>
        <w:spacing w:line="360" w:lineRule="auto"/>
        <w:rPr>
          <w:rFonts w:ascii="宋体" w:hAnsi="宋体" w:cs="宋体"/>
          <w:b/>
          <w:bCs/>
          <w:sz w:val="44"/>
          <w:szCs w:val="44"/>
        </w:rPr>
        <w:outlineLvl w:val="0"/>
      </w:pPr>
      <w:r/>
      <w:bookmarkStart w:id="0" w:name="_Toc31346"/>
      <w:r/>
      <w:r/>
    </w:p>
    <w:p>
      <w:pPr>
        <w:jc w:val="center"/>
        <w:spacing w:line="360" w:lineRule="auto"/>
        <w:rPr>
          <w:rFonts w:ascii="宋体" w:hAnsi="宋体" w:cs="宋体"/>
          <w:b/>
          <w:bCs/>
          <w:sz w:val="44"/>
          <w:szCs w:val="44"/>
        </w:rPr>
        <w:outlineLvl w:val="0"/>
      </w:pPr>
      <w:r>
        <w:rPr>
          <w:rFonts w:hint="eastAsia" w:ascii="宋体" w:hAnsi="宋体" w:cs="宋体"/>
          <w:b/>
          <w:bCs/>
          <w:sz w:val="44"/>
          <w:szCs w:val="44"/>
        </w:rPr>
        <w:t xml:space="preserve">睢宁县沙集镇中心卫生院CT设备维保服务项目</w:t>
      </w:r>
      <w:r/>
    </w:p>
    <w:p>
      <w:pPr>
        <w:pStyle w:val="900"/>
        <w:rPr>
          <w:rFonts w:ascii="宋体" w:hAnsi="宋体" w:cs="宋体"/>
          <w:b/>
          <w:spacing w:val="76"/>
          <w:sz w:val="44"/>
          <w:szCs w:val="44"/>
        </w:rPr>
      </w:pPr>
      <w:r>
        <w:rPr>
          <w:rFonts w:ascii="宋体" w:hAnsi="宋体" w:cs="宋体"/>
          <w:b/>
          <w:spacing w:val="76"/>
          <w:sz w:val="44"/>
          <w:szCs w:val="44"/>
        </w:rPr>
      </w:r>
      <w:r/>
    </w:p>
    <w:p>
      <w:pPr>
        <w:pStyle w:val="900"/>
        <w:rPr>
          <w:rFonts w:ascii="宋体" w:hAnsi="宋体" w:cs="宋体"/>
          <w:b/>
          <w:spacing w:val="76"/>
          <w:sz w:val="56"/>
          <w:szCs w:val="56"/>
        </w:rPr>
      </w:pPr>
      <w:r>
        <w:rPr>
          <w:rFonts w:ascii="宋体" w:hAnsi="宋体" w:cs="宋体"/>
          <w:b/>
          <w:spacing w:val="76"/>
          <w:sz w:val="56"/>
          <w:szCs w:val="56"/>
        </w:rPr>
      </w:r>
      <w:r/>
    </w:p>
    <w:p>
      <w:pPr>
        <w:jc w:val="center"/>
        <w:spacing w:line="360" w:lineRule="auto"/>
        <w:rPr>
          <w:rFonts w:ascii="宋体" w:hAnsi="宋体" w:cs="宋体"/>
          <w:b/>
          <w:spacing w:val="76"/>
          <w:sz w:val="96"/>
          <w:szCs w:val="96"/>
        </w:rPr>
        <w:outlineLvl w:val="0"/>
      </w:pPr>
      <w:r>
        <w:rPr>
          <w:rFonts w:hint="eastAsia" w:ascii="宋体" w:hAnsi="宋体" w:cs="宋体"/>
          <w:b/>
          <w:spacing w:val="76"/>
          <w:sz w:val="56"/>
          <w:szCs w:val="56"/>
        </w:rPr>
        <w:t xml:space="preserve">竞争性磋商文件</w:t>
      </w:r>
      <w:bookmarkEnd w:id="0"/>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项目编号：</w:t>
      </w:r>
      <w:r>
        <w:rPr>
          <w:rFonts w:hint="eastAsia" w:ascii="宋体" w:hAnsi="宋体" w:cs="宋体"/>
          <w:color w:val="auto"/>
          <w:sz w:val="30"/>
          <w:szCs w:val="30"/>
          <w:lang w:eastAsia="zh-CN"/>
        </w:rPr>
        <w:t xml:space="preserve">JSZC-320324-RXGL-C2025-0022</w:t>
      </w:r>
      <w:r>
        <w:rPr>
          <w:rFonts w:hint="eastAsia" w:ascii="宋体" w:hAnsi="宋体" w:cs="宋体"/>
          <w:color w:val="auto"/>
          <w:sz w:val="30"/>
          <w:szCs w:val="30"/>
        </w:rPr>
        <w:t xml:space="preserve"> </w:t>
      </w:r>
      <w:r/>
    </w:p>
    <w:p>
      <w:pPr>
        <w:pStyle w:val="884"/>
        <w:rPr>
          <w:rFonts w:ascii="宋体" w:hAnsi="宋体" w:cs="宋体"/>
          <w:sz w:val="30"/>
          <w:szCs w:val="30"/>
        </w:rPr>
      </w:pPr>
      <w:r>
        <w:rPr>
          <w:rFonts w:ascii="宋体" w:hAnsi="宋体" w:cs="宋体"/>
          <w:sz w:val="30"/>
          <w:szCs w:val="30"/>
        </w:rPr>
      </w:r>
      <w:r/>
    </w:p>
    <w:p>
      <w:pPr>
        <w:pStyle w:val="921"/>
        <w:rPr>
          <w:rFonts w:ascii="宋体" w:hAnsi="宋体" w:eastAsia="宋体" w:cs="宋体"/>
          <w:sz w:val="22"/>
          <w:szCs w:val="22"/>
        </w:rPr>
      </w:pPr>
      <w:r>
        <w:rPr>
          <w:rFonts w:ascii="宋体" w:hAnsi="宋体" w:eastAsia="宋体" w:cs="宋体"/>
          <w:sz w:val="22"/>
          <w:szCs w:val="22"/>
        </w:rPr>
      </w:r>
      <w:r/>
    </w:p>
    <w:p>
      <w:pPr>
        <w:pStyle w:val="921"/>
        <w:rPr>
          <w:rFonts w:ascii="宋体" w:hAnsi="宋体" w:eastAsia="宋体" w:cs="宋体"/>
          <w:sz w:val="30"/>
          <w:szCs w:val="30"/>
        </w:rPr>
      </w:pPr>
      <w:r>
        <w:rPr>
          <w:rFonts w:ascii="宋体" w:hAnsi="宋体" w:eastAsia="宋体" w:cs="宋体"/>
          <w:sz w:val="30"/>
          <w:szCs w:val="30"/>
        </w:rPr>
      </w:r>
      <w:r/>
    </w:p>
    <w:p>
      <w:pPr>
        <w:pStyle w:val="921"/>
        <w:rPr>
          <w:rFonts w:ascii="宋体" w:hAnsi="宋体" w:eastAsia="宋体" w:cs="宋体"/>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2104390</wp:posOffset>
                </wp:positionH>
                <wp:positionV relativeFrom="paragraph">
                  <wp:posOffset>35560</wp:posOffset>
                </wp:positionV>
                <wp:extent cx="1698625" cy="1732915"/>
                <wp:effectExtent l="0" t="0" r="15875" b="635"/>
                <wp:wrapTopAndBottom/>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r/>
                      </pic:nvPicPr>
                      <pic:blipFill>
                        <a:blip r:embed="rId17"/>
                        <a:stretch/>
                      </pic:blipFill>
                      <pic:spPr bwMode="auto">
                        <a:xfrm>
                          <a:off x="0" y="0"/>
                          <a:ext cx="1698625" cy="173291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65.7pt;mso-position-horizontal:absolute;mso-position-vertical-relative:text;margin-top:2.8pt;mso-position-vertical:absolute;width:133.8pt;height:136.4pt;mso-wrap-distance-left:9.0pt;mso-wrap-distance-top:0.0pt;mso-wrap-distance-right:9.0pt;mso-wrap-distance-bottom:0.0pt;" stroked="f">
                <v:path textboxrect="0,0,0,0"/>
                <w10:wrap type="topAndBottom"/>
                <v:imagedata r:id="rId17" o:title=""/>
              </v:shape>
            </w:pict>
          </mc:Fallback>
        </mc:AlternateContent>
      </w:r>
      <w:r/>
    </w:p>
    <w:p>
      <w:pPr>
        <w:pStyle w:val="921"/>
        <w:rPr>
          <w:rFonts w:ascii="宋体" w:hAnsi="宋体" w:eastAsia="宋体" w:cs="宋体"/>
          <w:sz w:val="20"/>
          <w:szCs w:val="20"/>
        </w:rPr>
      </w:pPr>
      <w:r>
        <w:rPr>
          <w:rFonts w:ascii="宋体" w:hAnsi="宋体" w:eastAsia="宋体" w:cs="宋体"/>
          <w:sz w:val="20"/>
          <w:szCs w:val="20"/>
        </w:rPr>
      </w:r>
      <w:r/>
    </w:p>
    <w:p>
      <w:pPr>
        <w:pStyle w:val="921"/>
        <w:rPr>
          <w:rFonts w:ascii="宋体" w:hAnsi="宋体" w:eastAsia="宋体" w:cs="宋体"/>
          <w:sz w:val="30"/>
          <w:szCs w:val="30"/>
        </w:rPr>
      </w:pPr>
      <w:r>
        <w:rPr>
          <w:rFonts w:ascii="宋体" w:hAnsi="宋体" w:eastAsia="宋体" w:cs="宋体"/>
          <w:sz w:val="30"/>
          <w:szCs w:val="30"/>
        </w:rPr>
      </w:r>
      <w:r/>
    </w:p>
    <w:p>
      <w:pPr>
        <w:ind w:firstLine="1920"/>
        <w:spacing w:line="360" w:lineRule="auto"/>
        <w:rPr>
          <w:rFonts w:ascii="宋体" w:hAnsi="宋体" w:cs="宋体"/>
          <w:sz w:val="32"/>
          <w:szCs w:val="32"/>
        </w:rPr>
      </w:pPr>
      <w:r>
        <w:rPr>
          <w:rFonts w:hint="eastAsia" w:ascii="宋体" w:hAnsi="宋体" w:cs="宋体"/>
          <w:sz w:val="32"/>
          <w:szCs w:val="32"/>
        </w:rPr>
        <w:t xml:space="preserve">采   购   人：睢宁县沙集镇中心卫生院</w:t>
      </w:r>
      <w:r/>
    </w:p>
    <w:p>
      <w:pPr>
        <w:ind w:left="630"/>
        <w:jc w:val="center"/>
        <w:spacing w:line="360" w:lineRule="auto"/>
        <w:rPr>
          <w:rFonts w:ascii="宋体" w:hAnsi="宋体" w:cs="宋体"/>
          <w:sz w:val="32"/>
          <w:szCs w:val="32"/>
        </w:rPr>
      </w:pPr>
      <w:r>
        <w:rPr>
          <w:rFonts w:hint="eastAsia" w:ascii="宋体" w:hAnsi="宋体" w:cs="宋体"/>
          <w:sz w:val="32"/>
          <w:szCs w:val="32"/>
        </w:rPr>
        <w:t xml:space="preserve">            </w:t>
      </w:r>
      <w:r/>
    </w:p>
    <w:p>
      <w:pPr>
        <w:ind w:left="630"/>
        <w:jc w:val="center"/>
        <w:spacing w:line="360" w:lineRule="auto"/>
        <w:rPr>
          <w:rFonts w:ascii="宋体" w:hAnsi="宋体" w:cs="宋体"/>
          <w:sz w:val="32"/>
          <w:szCs w:val="32"/>
        </w:rPr>
      </w:pPr>
      <w:r>
        <w:rPr>
          <w:rFonts w:hint="eastAsia" w:ascii="宋体" w:hAnsi="宋体" w:cs="宋体"/>
          <w:sz w:val="32"/>
          <w:szCs w:val="32"/>
        </w:rPr>
        <w:t xml:space="preserve">采购代理机构：</w:t>
      </w:r>
      <w:bookmarkStart w:id="1" w:name="_Toc3918"/>
      <w:r>
        <w:rPr>
          <w:rFonts w:hint="eastAsia" w:ascii="宋体" w:hAnsi="宋体" w:cs="宋体"/>
          <w:sz w:val="32"/>
          <w:szCs w:val="32"/>
        </w:rPr>
        <w:t xml:space="preserve">江苏润轩项目管理有限公司</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32"/>
          <w:szCs w:val="32"/>
        </w:rPr>
      </w:pPr>
      <w:r>
        <w:rPr>
          <w:rFonts w:hint="eastAsia" w:ascii="宋体" w:hAnsi="宋体" w:cs="宋体"/>
          <w:b/>
          <w:sz w:val="32"/>
          <w:szCs w:val="32"/>
        </w:rPr>
        <w:t xml:space="preserve">二〇二五年十</w:t>
      </w:r>
      <w:r>
        <w:rPr>
          <w:rFonts w:hint="eastAsia" w:ascii="宋体" w:hAnsi="宋体" w:cs="宋体"/>
          <w:b/>
          <w:sz w:val="32"/>
          <w:szCs w:val="32"/>
        </w:rPr>
        <w:t xml:space="preserve">二</w:t>
      </w:r>
      <w:r>
        <w:rPr>
          <w:rFonts w:hint="eastAsia" w:ascii="宋体" w:hAnsi="宋体" w:cs="宋体"/>
          <w:b/>
          <w:sz w:val="32"/>
          <w:szCs w:val="32"/>
        </w:rPr>
        <w:t xml:space="preserve">月</w:t>
      </w:r>
      <w:bookmarkEnd w:id="1"/>
      <w:r/>
      <w:r/>
    </w:p>
    <w:p>
      <w:pPr>
        <w:jc w:val="center"/>
        <w:spacing w:line="360" w:lineRule="auto"/>
        <w:rPr>
          <w:rFonts w:ascii="宋体" w:hAnsi="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304" w:bottom="1304"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宋体"/>
          <w:b/>
          <w:sz w:val="36"/>
        </w:rPr>
        <w:outlineLvl w:val="0"/>
      </w:pPr>
      <w:r>
        <w:rPr>
          <w:rFonts w:hint="eastAsia" w:ascii="宋体" w:hAnsi="宋体" w:cs="宋体"/>
          <w:b/>
          <w:sz w:val="36"/>
        </w:rPr>
        <w:t xml:space="preserve">竞争性磋商文件</w:t>
      </w:r>
      <w:r/>
    </w:p>
    <w:p>
      <w:pPr>
        <w:jc w:val="center"/>
        <w:spacing w:line="360" w:lineRule="auto"/>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JSZC-320324-RXGL-C2025-0022</w:t>
      </w:r>
      <w:r>
        <w:rPr>
          <w:rFonts w:hint="eastAsia" w:ascii="宋体" w:hAnsi="宋体" w:cs="宋体"/>
          <w:color w:val="auto"/>
          <w:sz w:val="24"/>
        </w:rPr>
        <w:t xml:space="preserve"> </w:t>
      </w:r>
      <w:r/>
    </w:p>
    <w:p>
      <w:pPr>
        <w:spacing w:line="360" w:lineRule="auto"/>
        <w:tabs>
          <w:tab w:val="left" w:pos="3240" w:leader="none"/>
        </w:tabs>
        <w:rPr>
          <w:rFonts w:ascii="宋体" w:hAnsi="宋体" w:cs="宋体"/>
          <w:sz w:val="24"/>
        </w:rPr>
      </w:pPr>
      <w:r>
        <w:rPr>
          <w:rFonts w:hint="eastAsia" w:ascii="宋体" w:hAnsi="宋体" w:cs="宋体"/>
          <w:sz w:val="24"/>
        </w:rPr>
        <w:t xml:space="preserve">（供应商）：</w:t>
      </w:r>
      <w:r/>
    </w:p>
    <w:p>
      <w:pPr>
        <w:pStyle w:val="899"/>
        <w:ind w:firstLine="480"/>
        <w:spacing w:line="360" w:lineRule="auto"/>
        <w:tabs>
          <w:tab w:val="left" w:pos="3240" w:leader="none"/>
        </w:tabs>
        <w:rPr>
          <w:rFonts w:ascii="宋体" w:hAnsi="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rPr>
        <w:t xml:space="preserve">江苏润轩项目管理有限公司</w:t>
      </w:r>
      <w:r>
        <w:rPr>
          <w:rFonts w:hint="eastAsia" w:ascii="宋体" w:hAnsi="宋体" w:cs="宋体"/>
          <w:sz w:val="24"/>
        </w:rPr>
        <w:t xml:space="preserve">对</w:t>
      </w:r>
      <w:r>
        <w:rPr>
          <w:rFonts w:hint="eastAsia" w:ascii="宋体" w:hAnsi="宋体" w:cs="宋体"/>
          <w:color w:val="000000" w:themeColor="text1"/>
          <w:sz w:val="24"/>
          <w:u w:val="single"/>
          <w14:textFill>
            <w14:solidFill>
              <w14:schemeClr w14:val="tx1"/>
            </w14:solidFill>
          </w14:textFill>
        </w:rPr>
        <w:t xml:space="preserve">睢宁县沙集镇中心卫生院CT设备维保服务项目</w:t>
      </w:r>
      <w:r>
        <w:rPr>
          <w:rFonts w:hint="eastAsia" w:ascii="宋体" w:hAnsi="宋体" w:cs="宋体"/>
          <w:sz w:val="24"/>
        </w:rPr>
        <w:t xml:space="preserve">采取竞争性磋商采购方式进行采购。</w:t>
      </w:r>
      <w:r>
        <w:rPr>
          <w:rFonts w:ascii="宋体" w:hAnsi="宋体"/>
          <w:sz w:val="24"/>
        </w:rPr>
        <w:t xml:space="preserve">竞争性磋商文件（以下简称《磋商文件》）内容如下：</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第一章 项目说明</w:t>
      </w:r>
      <w:r/>
    </w:p>
    <w:p>
      <w:pPr>
        <w:ind w:firstLine="480"/>
        <w:spacing w:line="360" w:lineRule="auto"/>
        <w:rPr>
          <w:rFonts w:ascii="宋体" w:hAnsi="宋体" w:cs="宋体"/>
          <w:sz w:val="24"/>
        </w:rPr>
        <w:outlineLvl w:val="1"/>
      </w:pPr>
      <w:r>
        <w:rPr>
          <w:rFonts w:hint="eastAsia" w:ascii="宋体" w:hAnsi="宋体" w:cs="宋体"/>
          <w:sz w:val="24"/>
        </w:rPr>
        <w:t xml:space="preserve">一、采 购 人：睢宁县沙集镇中心卫生院</w:t>
      </w:r>
      <w:r/>
    </w:p>
    <w:p>
      <w:pPr>
        <w:ind w:firstLine="480"/>
        <w:spacing w:line="360" w:lineRule="auto"/>
        <w:rPr>
          <w:rFonts w:ascii="宋体" w:hAnsi="宋体" w:cs="宋体"/>
          <w:sz w:val="24"/>
        </w:rPr>
        <w:outlineLvl w:val="1"/>
      </w:pPr>
      <w:r>
        <w:rPr>
          <w:rFonts w:hint="eastAsia" w:ascii="宋体" w:hAnsi="宋体" w:cs="宋体"/>
          <w:sz w:val="24"/>
        </w:rPr>
        <w:t xml:space="preserve">二、项目名称：睢宁县沙集镇中心卫生院CT设备维保服务项目</w:t>
      </w:r>
      <w:r/>
    </w:p>
    <w:p>
      <w:pPr>
        <w:ind w:firstLine="480"/>
        <w:spacing w:line="360" w:lineRule="auto"/>
        <w:rPr>
          <w:rFonts w:ascii="宋体" w:hAnsi="宋体" w:cs="宋体"/>
          <w:sz w:val="24"/>
        </w:rPr>
        <w:outlineLvl w:val="1"/>
      </w:pPr>
      <w:r>
        <w:rPr>
          <w:rFonts w:hint="eastAsia" w:ascii="宋体" w:hAnsi="宋体" w:cs="宋体"/>
          <w:sz w:val="24"/>
        </w:rPr>
        <w:t xml:space="preserve">三、项目编号：</w:t>
      </w:r>
      <w:r>
        <w:rPr>
          <w:rFonts w:hint="eastAsia" w:ascii="宋体" w:hAnsi="宋体" w:cs="宋体"/>
          <w:sz w:val="24"/>
          <w:lang w:eastAsia="zh-CN"/>
        </w:rPr>
        <w:t xml:space="preserve">JSZC-320324-RXGL-C2025-0022</w:t>
      </w:r>
      <w:r>
        <w:rPr>
          <w:rFonts w:hint="eastAsia" w:ascii="宋体" w:hAnsi="宋体" w:cs="宋体"/>
          <w:sz w:val="24"/>
        </w:rPr>
        <w:t xml:space="preserve"> </w:t>
      </w:r>
      <w:r/>
    </w:p>
    <w:p>
      <w:pPr>
        <w:ind w:firstLine="480"/>
        <w:spacing w:line="360" w:lineRule="auto"/>
        <w:rPr>
          <w:rFonts w:ascii="宋体" w:hAnsi="宋体" w:cs="宋体"/>
          <w:sz w:val="24"/>
        </w:rPr>
        <w:outlineLvl w:val="1"/>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rPr>
          <w:rFonts w:ascii="宋体" w:hAnsi="宋体" w:cs="宋体"/>
          <w:sz w:val="24"/>
        </w:rPr>
        <w:outlineLvl w:val="1"/>
      </w:pPr>
      <w:r>
        <w:rPr>
          <w:rFonts w:hint="eastAsia" w:ascii="宋体" w:hAnsi="宋体" w:cs="宋体"/>
          <w:sz w:val="24"/>
        </w:rPr>
        <w:t xml:space="preserve">五、采购方式：本项目采用竞争性磋商采购方式。</w:t>
      </w:r>
      <w:r/>
    </w:p>
    <w:p>
      <w:pPr>
        <w:ind w:firstLine="480"/>
        <w:spacing w:line="360" w:lineRule="auto"/>
        <w:rPr>
          <w:rFonts w:ascii="宋体" w:hAnsi="宋体" w:cs="宋体"/>
          <w:sz w:val="24"/>
        </w:rPr>
        <w:outlineLvl w:val="1"/>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JSZC-320324-RXGL-C2025-0022</w:t>
      </w:r>
      <w:r>
        <w:rPr>
          <w:rFonts w:hint="eastAsia" w:ascii="宋体" w:hAnsi="宋体" w:cs="宋体"/>
          <w:sz w:val="24"/>
        </w:rPr>
        <w:t xml:space="preserve"> ）。</w:t>
      </w:r>
      <w:r/>
    </w:p>
    <w:p>
      <w:pPr>
        <w:ind w:firstLine="480"/>
        <w:spacing w:line="360" w:lineRule="auto"/>
        <w:rPr>
          <w:rFonts w:ascii="宋体" w:hAnsi="宋体" w:cs="宋体"/>
          <w:b/>
          <w:bCs/>
          <w:sz w:val="24"/>
        </w:rPr>
        <w:outlineLvl w:val="1"/>
      </w:pPr>
      <w:r>
        <w:rPr>
          <w:rFonts w:hint="eastAsia" w:ascii="宋体" w:hAnsi="宋体" w:cs="宋体"/>
          <w:b/>
          <w:bCs/>
          <w:sz w:val="24"/>
        </w:rPr>
        <w:t xml:space="preserve">七、采购预算（采购项目预算金额）：见《磋商文件》附件2、《项目要求（采购需求）》。</w:t>
      </w:r>
      <w:r/>
    </w:p>
    <w:p>
      <w:pPr>
        <w:ind w:firstLine="480"/>
        <w:spacing w:line="360" w:lineRule="auto"/>
        <w:rPr>
          <w:rFonts w:ascii="宋体" w:hAnsi="宋体" w:cs="宋体"/>
          <w:sz w:val="24"/>
        </w:rPr>
        <w:outlineLvl w:val="1"/>
      </w:pPr>
      <w:r>
        <w:rPr>
          <w:rFonts w:hint="eastAsia" w:ascii="宋体" w:hAnsi="宋体" w:cs="宋体"/>
          <w:sz w:val="24"/>
        </w:rPr>
        <w:t xml:space="preserve">八、采购需求：见《磋商文件》附件2、《项目要求（采购需求）》。</w:t>
      </w:r>
      <w:r/>
    </w:p>
    <w:p>
      <w:pPr>
        <w:ind w:firstLine="480"/>
        <w:spacing w:line="360" w:lineRule="auto"/>
        <w:rPr>
          <w:rFonts w:ascii="宋体" w:hAnsi="宋体" w:cs="宋体"/>
          <w:sz w:val="24"/>
        </w:rPr>
        <w:outlineLvl w:val="1"/>
      </w:pPr>
      <w:r>
        <w:rPr>
          <w:rFonts w:hint="eastAsia" w:ascii="宋体" w:hAnsi="宋体" w:cs="宋体"/>
          <w:sz w:val="24"/>
        </w:rPr>
        <w:t xml:space="preserve">九、合同草案条款：见《磋商文件》附件12、《合同草案条款》。</w:t>
      </w:r>
      <w:r/>
    </w:p>
    <w:p>
      <w:pPr>
        <w:ind w:firstLine="480"/>
        <w:spacing w:line="360" w:lineRule="auto"/>
        <w:rPr>
          <w:rFonts w:ascii="宋体" w:hAnsi="宋体" w:cs="宋体"/>
          <w:b/>
          <w:bCs/>
          <w:sz w:val="24"/>
        </w:rPr>
        <w:outlineLvl w:val="1"/>
      </w:pPr>
      <w:r>
        <w:rPr>
          <w:rFonts w:hint="eastAsia" w:ascii="宋体" w:hAnsi="宋体" w:cs="宋体"/>
          <w:b/>
          <w:bCs/>
          <w:sz w:val="24"/>
        </w:rPr>
        <w:t xml:space="preserve">十、报价要求</w:t>
      </w:r>
      <w:r/>
    </w:p>
    <w:p>
      <w:pPr>
        <w:ind w:firstLine="480"/>
        <w:spacing w:line="360" w:lineRule="auto"/>
        <w:rPr>
          <w:rFonts w:ascii="宋体" w:hAnsi="宋体" w:cs="宋体"/>
          <w:sz w:val="24"/>
        </w:rPr>
      </w:pPr>
      <w:r>
        <w:rPr>
          <w:rFonts w:hint="eastAsia" w:ascii="宋体" w:hAnsi="宋体" w:cs="宋体"/>
          <w:sz w:val="24"/>
        </w:rPr>
        <w:t xml:space="preserve">1、供应商报价为要约，</w:t>
      </w:r>
      <w:r>
        <w:rPr>
          <w:rFonts w:hint="eastAsia" w:ascii="宋体" w:hAnsi="宋体" w:cs="宋体"/>
          <w:b/>
          <w:bCs/>
          <w:sz w:val="24"/>
          <w:u w:val="single"/>
        </w:rPr>
        <w:t xml:space="preserve">江苏润轩项目管理有限公司</w:t>
      </w:r>
      <w:r>
        <w:rPr>
          <w:rFonts w:hint="eastAsia" w:ascii="宋体" w:hAnsi="宋体" w:cs="宋体"/>
          <w:sz w:val="24"/>
        </w:rPr>
        <w:t xml:space="preserve">无承诺表示时视为未成交，江苏润轩项目管理有限公司认为必要时可重新进行竞争性磋商采购或采取其他方式采购。</w:t>
      </w:r>
      <w:r/>
    </w:p>
    <w:p>
      <w:pPr>
        <w:ind w:firstLine="480"/>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第二章 磋商保证金</w:t>
      </w:r>
      <w:r/>
    </w:p>
    <w:p>
      <w:pPr>
        <w:ind w:firstLine="480"/>
        <w:spacing w:line="360" w:lineRule="auto"/>
        <w:rPr>
          <w:rFonts w:ascii="宋体" w:hAnsi="宋体" w:cs="宋体"/>
          <w:b/>
          <w:bCs/>
          <w:sz w:val="24"/>
        </w:rPr>
        <w:outlineLvl w:val="1"/>
      </w:pPr>
      <w:r>
        <w:rPr>
          <w:rFonts w:hint="eastAsia" w:ascii="宋体" w:hAnsi="宋体" w:cs="宋体"/>
          <w:b/>
          <w:bCs/>
          <w:sz w:val="24"/>
        </w:rPr>
        <w:t xml:space="preserve">十一、供应商提交磋商保证金</w:t>
      </w:r>
      <w:r/>
    </w:p>
    <w:p>
      <w:pPr>
        <w:ind w:firstLine="480"/>
        <w:spacing w:line="360" w:lineRule="auto"/>
        <w:rPr>
          <w:rFonts w:ascii="宋体" w:hAnsi="宋体" w:cs="宋体"/>
          <w:sz w:val="24"/>
        </w:rPr>
      </w:pPr>
      <w:r>
        <w:rPr>
          <w:rFonts w:hint="eastAsia" w:ascii="宋体" w:hAnsi="宋体" w:cs="宋体"/>
          <w:sz w:val="24"/>
        </w:rPr>
        <w:t xml:space="preserve">1、磋商保证金交纳数额和形式：不需交纳。</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第三章 响应文件</w:t>
      </w:r>
      <w:r/>
    </w:p>
    <w:p>
      <w:pPr>
        <w:ind w:firstLine="480"/>
        <w:spacing w:line="360" w:lineRule="auto"/>
        <w:rPr>
          <w:rFonts w:ascii="宋体" w:hAnsi="宋体" w:cs="宋体"/>
          <w:b/>
          <w:bCs/>
          <w:sz w:val="24"/>
        </w:rPr>
        <w:outlineLvl w:val="1"/>
      </w:pPr>
      <w:r>
        <w:rPr>
          <w:rFonts w:hint="eastAsia" w:ascii="宋体" w:hAnsi="宋体" w:cs="宋体"/>
          <w:b/>
          <w:bCs/>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1"/>
        <w:spacing w:line="360" w:lineRule="auto"/>
        <w:rPr>
          <w:rFonts w:ascii="宋体" w:hAnsi="宋体" w:cs="宋体"/>
          <w:b/>
          <w:sz w:val="24"/>
          <w:szCs w:val="24"/>
        </w:rPr>
      </w:pPr>
      <w:r>
        <w:rPr>
          <w:rFonts w:hint="eastAsia" w:ascii="宋体" w:hAnsi="宋体" w:cs="宋体"/>
          <w:b/>
          <w:sz w:val="24"/>
          <w:szCs w:val="24"/>
        </w:rPr>
        <w:t xml:space="preserve">“苏采云”系统使用要求：</w:t>
      </w:r>
      <w:r/>
    </w:p>
    <w:p>
      <w:pPr>
        <w:pStyle w:val="891"/>
        <w:ind w:firstLine="480"/>
        <w:spacing w:line="360" w:lineRule="auto"/>
        <w:rPr>
          <w:rFonts w:ascii="宋体" w:hAnsi="宋体" w:cs="宋体"/>
          <w:b/>
          <w:sz w:val="24"/>
          <w:szCs w:val="24"/>
        </w:rPr>
      </w:pPr>
      <w:r>
        <w:rPr>
          <w:rFonts w:hint="eastAsia" w:ascii="宋体" w:hAnsi="宋体" w:cs="宋体"/>
          <w:b/>
          <w:sz w:val="24"/>
          <w:szCs w:val="24"/>
        </w:rPr>
        <w:t xml:space="preserve">1、使用谷歌浏览器参与不见面开标及磋商环节。</w:t>
      </w:r>
      <w:r/>
    </w:p>
    <w:p>
      <w:pPr>
        <w:pStyle w:val="891"/>
        <w:ind w:firstLine="480"/>
        <w:spacing w:line="360" w:lineRule="auto"/>
        <w:rPr>
          <w:rFonts w:ascii="宋体" w:hAnsi="宋体" w:cs="宋体"/>
          <w:b/>
          <w:sz w:val="24"/>
          <w:szCs w:val="24"/>
        </w:rPr>
      </w:pPr>
      <w:r>
        <w:rPr>
          <w:rFonts w:hint="eastAsia" w:ascii="宋体" w:hAnsi="宋体" w:cs="宋体"/>
          <w:b/>
          <w:sz w:val="24"/>
          <w:szCs w:val="24"/>
        </w:rPr>
        <w:t xml:space="preserve">2、电脑需提前准备好麦克风、音响，摄像头，提前检查保证能够正常使用。</w:t>
      </w:r>
      <w:r/>
    </w:p>
    <w:p>
      <w:pPr>
        <w:pStyle w:val="891"/>
        <w:ind w:firstLine="480"/>
        <w:spacing w:line="360" w:lineRule="auto"/>
        <w:rPr>
          <w:rFonts w:ascii="宋体" w:hAnsi="宋体" w:cs="宋体"/>
          <w:b/>
          <w:sz w:val="24"/>
          <w:szCs w:val="24"/>
        </w:rPr>
      </w:pPr>
      <w:r>
        <w:rPr>
          <w:rFonts w:hint="eastAsia" w:ascii="宋体" w:hAnsi="宋体" w:cs="宋体"/>
          <w:b/>
          <w:sz w:val="24"/>
          <w:szCs w:val="24"/>
        </w:rPr>
        <w:t xml:space="preserve">3、操作系统至少win7以上，建议使用win10操作系统。</w:t>
      </w:r>
      <w:r/>
    </w:p>
    <w:p>
      <w:pPr>
        <w:pStyle w:val="888"/>
        <w:ind w:firstLine="480"/>
        <w:rPr>
          <w:rFonts w:eastAsia="宋体" w:cs="宋体"/>
        </w:rPr>
      </w:pPr>
      <w:r>
        <w:rPr>
          <w:rFonts w:hint="eastAsia" w:eastAsia="宋体" w:cs="宋体"/>
          <w:b/>
          <w:bCs/>
        </w:rPr>
        <w:t xml:space="preserve">（二）首次响应文件提交的截止时间：</w:t>
      </w:r>
      <w:r>
        <w:rPr>
          <w:rFonts w:hint="eastAsia" w:eastAsia="宋体" w:cs="宋体"/>
          <w:b/>
          <w:bCs/>
          <w:color w:val="0f29ef"/>
          <w:lang w:eastAsia="zh-CN"/>
        </w:rPr>
        <w:t xml:space="preserve">2025年12月18日09时00分</w:t>
      </w:r>
      <w:r>
        <w:rPr>
          <w:rFonts w:hint="eastAsia" w:eastAsia="宋体" w:cs="宋体"/>
          <w:b/>
          <w:bCs/>
        </w:rPr>
        <w:t xml:space="preserve">，</w:t>
      </w:r>
      <w:r>
        <w:rPr>
          <w:rFonts w:hint="eastAsia" w:eastAsia="宋体" w:cs="宋体"/>
        </w:rPr>
        <w:t xml:space="preserve">在截止时间后提交的首次响应文件为无效文件，将被拒收。</w:t>
      </w:r>
      <w:r/>
    </w:p>
    <w:p>
      <w:pPr>
        <w:pStyle w:val="888"/>
        <w:ind w:firstLine="480"/>
        <w:rPr>
          <w:rFonts w:eastAsia="宋体" w:cs="宋体"/>
          <w:b/>
          <w:bCs/>
        </w:rPr>
      </w:pPr>
      <w:r>
        <w:rPr>
          <w:rFonts w:hint="eastAsia" w:eastAsia="宋体" w:cs="宋体"/>
          <w:b/>
          <w:bCs/>
        </w:rPr>
        <w:t xml:space="preserve">（三）首次响应文件提交时间、地点：</w:t>
      </w:r>
      <w:r/>
    </w:p>
    <w:p>
      <w:pPr>
        <w:ind w:firstLine="480"/>
        <w:spacing w:line="360" w:lineRule="auto"/>
        <w:rPr>
          <w:rFonts w:ascii="宋体" w:hAnsi="宋体" w:cs="宋体"/>
          <w:sz w:val="24"/>
        </w:rPr>
      </w:pPr>
      <w:r>
        <w:rPr>
          <w:rFonts w:hint="eastAsia" w:ascii="宋体" w:hAnsi="宋体" w:cs="宋体"/>
          <w:sz w:val="24"/>
        </w:rPr>
        <w:t xml:space="preserve">1、提交时间：</w:t>
      </w:r>
      <w:r/>
    </w:p>
    <w:p>
      <w:pPr>
        <w:pStyle w:val="888"/>
        <w:ind w:firstLine="480"/>
        <w:rPr>
          <w:rFonts w:eastAsia="宋体" w:cs="宋体"/>
          <w:b/>
          <w:bCs/>
          <w:color w:val="0000ff"/>
        </w:rPr>
      </w:pPr>
      <w:r>
        <w:rPr>
          <w:rFonts w:hint="eastAsia" w:eastAsia="宋体" w:cs="宋体"/>
        </w:rPr>
        <w:t xml:space="preserve">首次响应文件提交的截止时间</w:t>
      </w:r>
      <w:r>
        <w:rPr>
          <w:rFonts w:hint="eastAsia" w:eastAsia="宋体" w:cs="宋体"/>
          <w:b/>
          <w:bCs/>
          <w:color w:val="0f29ef"/>
        </w:rPr>
        <w:t xml:space="preserve">（</w:t>
      </w:r>
      <w:r>
        <w:rPr>
          <w:rFonts w:hint="eastAsia" w:eastAsia="宋体" w:cs="宋体"/>
          <w:b/>
          <w:bCs/>
          <w:color w:val="0f29ef"/>
          <w:lang w:eastAsia="zh-CN"/>
        </w:rPr>
        <w:t xml:space="preserve">2025年12月18日09时00分</w:t>
      </w:r>
      <w:r>
        <w:rPr>
          <w:rFonts w:hint="eastAsia" w:eastAsia="宋体" w:cs="宋体"/>
          <w:b/>
          <w:bCs/>
          <w:color w:val="0f29ef"/>
        </w:rPr>
        <w:t xml:space="preserve">）前。</w:t>
      </w:r>
      <w:r/>
    </w:p>
    <w:p>
      <w:pPr>
        <w:ind w:firstLine="480"/>
        <w:spacing w:line="360" w:lineRule="auto"/>
        <w:rPr>
          <w:rFonts w:ascii="宋体" w:hAnsi="宋体" w:cs="宋体"/>
          <w:sz w:val="24"/>
        </w:rPr>
      </w:pPr>
      <w:r>
        <w:rPr>
          <w:rFonts w:hint="eastAsia" w:ascii="宋体" w:hAnsi="宋体" w:cs="宋体"/>
          <w:sz w:val="24"/>
        </w:rPr>
        <w:t xml:space="preserve">2、提交地点：</w:t>
      </w:r>
      <w:r/>
    </w:p>
    <w:p>
      <w:pPr>
        <w:pStyle w:val="888"/>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 </w:t>
      </w:r>
      <w:r/>
    </w:p>
    <w:p>
      <w:pPr>
        <w:pStyle w:val="888"/>
        <w:ind w:firstLine="480"/>
        <w:rPr>
          <w:rFonts w:eastAsia="宋体" w:cs="宋体"/>
          <w:b/>
          <w:bCs/>
        </w:rPr>
      </w:pPr>
      <w:r>
        <w:rPr>
          <w:rFonts w:hint="eastAsia" w:eastAsia="宋体" w:cs="宋体"/>
          <w:b/>
          <w:bCs/>
        </w:rPr>
        <w:t xml:space="preserve">（四）首次响应文件开启时间：</w:t>
      </w:r>
      <w:r>
        <w:rPr>
          <w:rFonts w:hint="eastAsia" w:eastAsia="宋体" w:cs="宋体"/>
          <w:b/>
          <w:bCs/>
          <w:color w:val="0f29ef"/>
          <w:lang w:eastAsia="zh-CN"/>
        </w:rPr>
        <w:t xml:space="preserve">2025年12月18日09时00分</w:t>
      </w:r>
      <w:r>
        <w:rPr>
          <w:rFonts w:hint="eastAsia" w:eastAsia="宋体" w:cs="宋体"/>
          <w:b/>
          <w:bCs/>
          <w:color w:val="0f29ef"/>
        </w:rPr>
        <w:t xml:space="preserve">。</w:t>
      </w:r>
      <w:r/>
    </w:p>
    <w:p>
      <w:pPr>
        <w:pStyle w:val="888"/>
        <w:ind w:firstLine="480"/>
        <w:rPr>
          <w:rFonts w:eastAsia="宋体" w:cs="宋体"/>
          <w:b/>
          <w:bCs/>
        </w:rPr>
      </w:pPr>
      <w:r>
        <w:rPr>
          <w:rFonts w:hint="eastAsia" w:eastAsia="宋体" w:cs="宋体"/>
          <w:b/>
          <w:bCs/>
        </w:rPr>
        <w:t xml:space="preserve">（五）首次响应文件开启地点：</w:t>
      </w:r>
      <w:r/>
    </w:p>
    <w:p>
      <w:pPr>
        <w:ind w:firstLine="480"/>
        <w:spacing w:line="360" w:lineRule="auto"/>
        <w:rPr>
          <w:rFonts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ascii="宋体" w:hAnsi="宋体" w:cs="宋体"/>
          <w:sz w:val="24"/>
        </w:rPr>
      </w:pPr>
      <w:r>
        <w:rPr>
          <w:rFonts w:hint="eastAsia" w:ascii="宋体" w:hAnsi="宋体" w:cs="宋体"/>
          <w:sz w:val="24"/>
        </w:rPr>
        <w:t xml:space="preserve">（七）不接受不按要求加盖公章（电子签章）的首次响应文件。电子签章相关要求见“苏采云”系统。</w:t>
      </w:r>
      <w:r/>
    </w:p>
    <w:p>
      <w:pPr>
        <w:pStyle w:val="888"/>
        <w:ind w:firstLine="480"/>
        <w:rPr>
          <w:rFonts w:eastAsia="宋体" w:cs="宋体"/>
        </w:rPr>
      </w:pPr>
      <w:r>
        <w:rPr>
          <w:rFonts w:hint="eastAsia" w:eastAsia="宋体" w:cs="宋体"/>
          <w:bCs/>
        </w:rPr>
        <w:t xml:space="preserve">（八）首次响应文件解密：到达开启时间，</w:t>
      </w:r>
      <w:r>
        <w:rPr>
          <w:rFonts w:hint="eastAsia" w:eastAsia="宋体" w:cs="宋体"/>
        </w:rPr>
        <w:t xml:space="preserve">“苏采云”系统自动提取所有响应文件，供应商按采购文件规定方式按时在线解密。本项目采购文件规定的供应商按时在线解密方式：</w:t>
      </w:r>
      <w:r>
        <w:rPr>
          <w:rFonts w:hint="eastAsia" w:eastAsia="宋体" w:cs="宋体"/>
          <w:b/>
          <w:bCs/>
        </w:rPr>
        <w:t xml:space="preserve">开启时间后30分钟内</w:t>
      </w:r>
      <w:r>
        <w:rPr>
          <w:rFonts w:hint="eastAsia" w:eastAsia="宋体" w:cs="宋体"/>
        </w:rPr>
        <w:t xml:space="preserve">，通过“苏采云”系统（使用“CA数字证书”）解密。</w:t>
      </w:r>
      <w:r/>
    </w:p>
    <w:p>
      <w:pPr>
        <w:ind w:firstLine="480"/>
        <w:spacing w:line="360" w:lineRule="auto"/>
        <w:rPr>
          <w:rFonts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ascii="宋体" w:hAnsi="宋体" w:cs="宋体"/>
          <w:sz w:val="24"/>
        </w:rPr>
      </w:pPr>
      <w:r>
        <w:rPr>
          <w:rFonts w:hint="eastAsia" w:ascii="宋体" w:hAnsi="宋体" w:cs="宋体"/>
          <w:sz w:val="24"/>
        </w:rPr>
        <w:t xml:space="preserve">（十）相关说明：供应商在“苏采云”系统中提交首次响应文件的时间即为数据电文（响应文件，下同）的发送时间和接收时间。</w:t>
      </w:r>
      <w:r/>
    </w:p>
    <w:p>
      <w:pPr>
        <w:ind w:firstLine="480"/>
        <w:spacing w:line="360" w:lineRule="auto"/>
        <w:rPr>
          <w:rFonts w:ascii="宋体" w:hAnsi="宋体" w:cs="宋体"/>
          <w:b/>
          <w:bCs/>
          <w:sz w:val="24"/>
        </w:rPr>
        <w:outlineLvl w:val="1"/>
      </w:pPr>
      <w:r>
        <w:rPr>
          <w:rFonts w:hint="eastAsia" w:ascii="宋体" w:hAnsi="宋体" w:cs="宋体"/>
          <w:b/>
          <w:bCs/>
          <w:sz w:val="24"/>
        </w:rPr>
        <w:t xml:space="preserve">十三、响应文件编制要求</w:t>
      </w:r>
      <w:r/>
    </w:p>
    <w:p>
      <w:pPr>
        <w:pStyle w:val="888"/>
        <w:ind w:firstLine="480"/>
        <w:rPr>
          <w:rFonts w:eastAsia="宋体" w:cs="宋体"/>
          <w:b/>
          <w:bCs/>
        </w:rPr>
      </w:pPr>
      <w:r>
        <w:rPr>
          <w:rFonts w:hint="eastAsia" w:eastAsia="宋体" w:cs="宋体"/>
          <w:b/>
          <w:bCs/>
        </w:rPr>
        <w:t xml:space="preserve">请按照以下要求（包括但不限于以下要求）制作：</w:t>
      </w:r>
      <w:r/>
    </w:p>
    <w:p>
      <w:pPr>
        <w:pStyle w:val="888"/>
        <w:ind w:firstLine="425"/>
        <w:rPr>
          <w:rFonts w:eastAsia="宋体" w:cs="宋体"/>
          <w:b/>
        </w:rPr>
        <w:outlineLvl w:val="2"/>
      </w:pPr>
      <w:r>
        <w:rPr>
          <w:rFonts w:hint="eastAsia" w:eastAsia="宋体" w:cs="宋体"/>
          <w:b/>
        </w:rPr>
        <w:t xml:space="preserve">（一）基本目录</w:t>
      </w:r>
      <w:r/>
    </w:p>
    <w:p>
      <w:pPr>
        <w:pStyle w:val="888"/>
        <w:ind w:firstLine="480"/>
        <w:rPr>
          <w:rFonts w:eastAsia="宋体" w:cs="宋体"/>
          <w:bCs/>
        </w:rPr>
      </w:pPr>
      <w:r>
        <w:rPr>
          <w:rFonts w:hint="eastAsia" w:eastAsia="宋体" w:cs="宋体"/>
          <w:bCs/>
        </w:rPr>
        <w:t xml:space="preserve">1、</w:t>
      </w:r>
      <w:r>
        <w:rPr>
          <w:rFonts w:hint="eastAsia" w:eastAsia="宋体" w:cs="宋体"/>
        </w:rPr>
        <w:t xml:space="preserve">《磋商报价表》（加盖电子签章，</w:t>
      </w:r>
      <w:r>
        <w:rPr>
          <w:rFonts w:hint="eastAsia" w:eastAsia="宋体" w:cs="宋体"/>
          <w:bCs/>
        </w:rPr>
        <w:t xml:space="preserve">政府采购客户端工具输入报价自动生成）；</w:t>
      </w:r>
      <w:r/>
    </w:p>
    <w:p>
      <w:pPr>
        <w:pStyle w:val="888"/>
        <w:ind w:firstLine="480"/>
        <w:rPr>
          <w:rFonts w:eastAsia="宋体" w:cs="宋体"/>
          <w:bCs/>
        </w:rPr>
      </w:pPr>
      <w:r>
        <w:rPr>
          <w:rFonts w:hint="eastAsia" w:eastAsia="宋体" w:cs="宋体"/>
          <w:bCs/>
        </w:rPr>
        <w:t xml:space="preserve">2、供应商认为需要提供的其他资料的扫描件（如有）。</w:t>
      </w:r>
      <w:r/>
    </w:p>
    <w:p>
      <w:pPr>
        <w:pStyle w:val="891"/>
        <w:ind w:firstLine="482"/>
        <w:spacing w:line="360" w:lineRule="auto"/>
        <w:rPr>
          <w:rFonts w:ascii="宋体" w:hAnsi="宋体" w:cs="宋体"/>
          <w:b/>
          <w:sz w:val="24"/>
          <w:szCs w:val="24"/>
        </w:rPr>
        <w:outlineLvl w:val="2"/>
      </w:pPr>
      <w:r>
        <w:rPr>
          <w:rFonts w:hint="eastAsia" w:ascii="宋体" w:hAnsi="宋体" w:cs="宋体"/>
          <w:b/>
          <w:sz w:val="24"/>
          <w:szCs w:val="24"/>
        </w:rPr>
        <w:t xml:space="preserve">（二）资格条件（</w:t>
      </w:r>
      <w:r>
        <w:rPr>
          <w:rFonts w:hint="eastAsia" w:ascii="宋体" w:hAnsi="宋体" w:cs="宋体"/>
          <w:b/>
          <w:sz w:val="24"/>
        </w:rPr>
        <w:t xml:space="preserve">必须提供，否则在评标审查时按照投标无效处理</w:t>
      </w:r>
      <w:r>
        <w:rPr>
          <w:rFonts w:hint="eastAsia" w:ascii="宋体" w:hAnsi="宋体" w:cs="宋体"/>
          <w:b/>
          <w:sz w:val="24"/>
          <w:szCs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sz w:val="24"/>
        </w:rPr>
        <w:t xml:space="preserve">具有独立承担民事责任的能力，提供合法有效的法人的营业执照或事业法人证或其他组织应提供合法证明文件或自然人提供身份证明，以上证明文件的原件扫描件(加盖电子签章)；</w:t>
      </w:r>
      <w:r/>
    </w:p>
    <w:p>
      <w:pPr>
        <w:pStyle w:val="891"/>
        <w:ind w:right="-334" w:firstLine="482"/>
        <w:spacing w:line="360" w:lineRule="auto"/>
        <w:widowControl w:val="off"/>
        <w:rPr>
          <w:rFonts w:ascii="宋体" w:hAnsi="宋体" w:cs="宋体"/>
          <w:b/>
          <w:sz w:val="24"/>
          <w:szCs w:val="24"/>
        </w:rPr>
      </w:pPr>
      <w:r>
        <w:rPr>
          <w:rFonts w:hint="eastAsia" w:ascii="宋体" w:hAnsi="宋体" w:cs="宋体"/>
          <w:b/>
          <w:sz w:val="24"/>
          <w:szCs w:val="24"/>
        </w:rPr>
        <w:t xml:space="preserve">2、财务状况报告，至少提供：</w:t>
      </w:r>
      <w:r/>
    </w:p>
    <w:p>
      <w:pPr>
        <w:ind w:right="-334"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财务审计报告扫描件加盖电子签章（应包括审计报告正文、资产负债表、现金流量表、利润表）；</w:t>
      </w:r>
      <w:r/>
    </w:p>
    <w:p>
      <w:pPr>
        <w:pStyle w:val="891"/>
        <w:ind w:right="-334" w:firstLine="480"/>
        <w:spacing w:line="360" w:lineRule="auto"/>
        <w:widowControl w:val="off"/>
        <w:rPr>
          <w:rFonts w:ascii="宋体" w:hAnsi="宋体" w:cs="宋体"/>
          <w:sz w:val="24"/>
        </w:rPr>
      </w:pPr>
      <w:r>
        <w:rPr>
          <w:rFonts w:hint="eastAsia" w:ascii="宋体" w:hAnsi="宋体" w:cs="宋体"/>
          <w:bCs/>
          <w:sz w:val="24"/>
          <w:szCs w:val="24"/>
        </w:rPr>
        <w:t xml:space="preserve">3、</w:t>
      </w:r>
      <w:r>
        <w:rPr>
          <w:rFonts w:hint="eastAsia" w:ascii="宋体" w:hAnsi="宋体" w:cs="宋体"/>
          <w:sz w:val="24"/>
        </w:rPr>
        <w:t xml:space="preserve">供应商的</w:t>
      </w:r>
      <w:r>
        <w:rPr>
          <w:rFonts w:hint="eastAsia" w:ascii="宋体" w:hAnsi="宋体" w:cs="宋体"/>
          <w:sz w:val="24"/>
          <w:szCs w:val="24"/>
        </w:rPr>
        <w:t xml:space="preserve">“首次响应文件提交的截止时间”</w:t>
      </w:r>
      <w:r>
        <w:rPr>
          <w:rFonts w:hint="eastAsia" w:ascii="宋体" w:hAnsi="宋体" w:cs="宋体"/>
          <w:sz w:val="24"/>
        </w:rPr>
        <w:t xml:space="preserve">前6个月内</w:t>
      </w:r>
      <w:r>
        <w:rPr>
          <w:rFonts w:hint="eastAsia" w:ascii="宋体" w:hAnsi="宋体" w:cs="宋体"/>
          <w:bCs/>
          <w:sz w:val="24"/>
        </w:rPr>
        <w:t xml:space="preserve">（</w:t>
      </w:r>
      <w:r>
        <w:rPr>
          <w:rFonts w:hint="eastAsia" w:ascii="宋体" w:hAnsi="宋体" w:cs="宋体"/>
          <w:sz w:val="24"/>
          <w:szCs w:val="24"/>
        </w:rPr>
        <w:t xml:space="preserve">不含“首次响应文件提交的截止时间”当月</w:t>
      </w:r>
      <w:r>
        <w:rPr>
          <w:rFonts w:hint="eastAsia" w:ascii="宋体" w:hAnsi="宋体" w:cs="宋体"/>
          <w:bCs/>
          <w:sz w:val="24"/>
        </w:rPr>
        <w:t xml:space="preserve">）</w:t>
      </w:r>
      <w:r>
        <w:rPr>
          <w:rFonts w:hint="eastAsia" w:ascii="宋体" w:hAnsi="宋体" w:cs="宋体"/>
          <w:sz w:val="24"/>
        </w:rPr>
        <w:t xml:space="preserve">任何1月的</w:t>
      </w:r>
      <w:r>
        <w:rPr>
          <w:rFonts w:hint="eastAsia" w:ascii="宋体" w:hAnsi="宋体" w:cs="宋体"/>
          <w:b/>
          <w:bCs/>
          <w:sz w:val="24"/>
        </w:rPr>
        <w:t xml:space="preserve">依法缴纳税收和社会保障资金</w:t>
      </w:r>
      <w:r>
        <w:rPr>
          <w:rFonts w:hint="eastAsia" w:ascii="宋体" w:hAnsi="宋体" w:cs="宋体"/>
          <w:sz w:val="24"/>
        </w:rPr>
        <w:t xml:space="preserve">的相关材料</w:t>
      </w:r>
      <w:r>
        <w:rPr>
          <w:rFonts w:hint="eastAsia" w:ascii="宋体" w:hAnsi="宋体" w:cs="宋体"/>
          <w:bCs/>
          <w:sz w:val="24"/>
        </w:rPr>
        <w:t xml:space="preserve">原件</w:t>
      </w:r>
      <w:r>
        <w:rPr>
          <w:rFonts w:hint="eastAsia" w:ascii="宋体" w:hAnsi="宋体" w:cs="宋体"/>
          <w:sz w:val="24"/>
        </w:rPr>
        <w:t xml:space="preserve">扫描件；依法免税或不需要缴纳社会保障资金的供应商应提供相应其依法免税或不需要缴纳社会保障资金的证明文件</w:t>
      </w:r>
      <w:r>
        <w:rPr>
          <w:rFonts w:hint="eastAsia" w:ascii="宋体" w:hAnsi="宋体" w:cs="宋体"/>
          <w:bCs/>
          <w:sz w:val="24"/>
        </w:rPr>
        <w:t xml:space="preserve">原件</w:t>
      </w:r>
      <w:r>
        <w:rPr>
          <w:rFonts w:hint="eastAsia" w:ascii="宋体" w:hAnsi="宋体" w:cs="宋体"/>
          <w:sz w:val="24"/>
        </w:rPr>
        <w:t xml:space="preserve">扫描件。</w:t>
      </w:r>
      <w:r/>
    </w:p>
    <w:p>
      <w:pPr>
        <w:pStyle w:val="890"/>
        <w:ind w:left="0" w:firstLine="482"/>
        <w:spacing w:after="0" w:line="360" w:lineRule="auto"/>
        <w:widowControl w:val="off"/>
        <w:rPr>
          <w:rFonts w:ascii="宋体" w:hAnsi="宋体" w:cs="宋体"/>
          <w:b/>
          <w:sz w:val="24"/>
          <w:szCs w:val="24"/>
        </w:rPr>
      </w:pPr>
      <w:r>
        <w:rPr>
          <w:rFonts w:hint="eastAsia" w:cs="宋体"/>
          <w:b/>
          <w:bCs/>
          <w:sz w:val="24"/>
          <w:szCs w:val="24"/>
        </w:rPr>
        <w:t xml:space="preserve">4、</w:t>
      </w:r>
      <w:r>
        <w:rPr>
          <w:rFonts w:hint="eastAsia" w:ascii="宋体" w:hAnsi="宋体" w:cs="宋体"/>
          <w:b/>
          <w:sz w:val="24"/>
          <w:szCs w:val="24"/>
        </w:rPr>
        <w:t xml:space="preserve">具备履行合同所必需的设备和专业技术能力的书面声明</w:t>
      </w:r>
      <w:r>
        <w:rPr>
          <w:rFonts w:hint="eastAsia" w:ascii="宋体" w:hAnsi="宋体" w:cs="宋体"/>
          <w:b/>
          <w:sz w:val="24"/>
          <w:szCs w:val="24"/>
          <w:lang w:val="en-US" w:eastAsia="zh-CN"/>
        </w:rPr>
        <w:t xml:space="preserve">及证明材料</w:t>
      </w:r>
      <w:r>
        <w:rPr>
          <w:rFonts w:hint="eastAsia" w:ascii="宋体" w:hAnsi="宋体" w:cs="宋体"/>
          <w:b/>
          <w:sz w:val="24"/>
          <w:szCs w:val="24"/>
        </w:rPr>
        <w:t xml:space="preserve">（格式见《磋商文件》附件）；</w:t>
      </w:r>
      <w:r/>
    </w:p>
    <w:p>
      <w:pPr>
        <w:pStyle w:val="891"/>
        <w:ind w:right="-334" w:firstLine="480"/>
        <w:spacing w:line="360" w:lineRule="auto"/>
        <w:rPr>
          <w:rFonts w:ascii="宋体" w:hAnsi="宋体" w:cs="宋体"/>
          <w:sz w:val="24"/>
        </w:rPr>
      </w:pPr>
      <w:r>
        <w:rPr>
          <w:rFonts w:hint="eastAsia" w:ascii="宋体" w:hAnsi="宋体" w:cs="宋体"/>
          <w:b/>
          <w:bCs/>
          <w:sz w:val="24"/>
        </w:rPr>
        <w:t xml:space="preserve">5、供应商参加政府采购活动前3年内在经营活动中没有重大违法记录的书面声明(电子签章，格式见《磋商文件》附件)</w:t>
      </w:r>
      <w:r>
        <w:rPr>
          <w:rFonts w:hint="eastAsia" w:ascii="宋体" w:hAnsi="宋体" w:cs="宋体"/>
          <w:sz w:val="24"/>
        </w:rPr>
        <w:t xml:space="preserve">；</w:t>
      </w:r>
      <w:r/>
    </w:p>
    <w:p>
      <w:pPr>
        <w:pStyle w:val="891"/>
        <w:ind w:right="-334" w:firstLine="480"/>
        <w:spacing w:line="360" w:lineRule="auto"/>
        <w:rPr>
          <w:rFonts w:ascii="宋体" w:hAnsi="宋体"/>
          <w:b/>
          <w:bCs/>
          <w:sz w:val="24"/>
          <w:szCs w:val="24"/>
        </w:rPr>
      </w:pPr>
      <w:r>
        <w:rPr>
          <w:rFonts w:hint="eastAsia" w:ascii="宋体" w:hAnsi="宋体" w:cs="宋体"/>
          <w:b/>
          <w:bCs/>
          <w:color w:val="000000" w:themeColor="text1"/>
          <w:sz w:val="24"/>
          <w14:textFill>
            <w14:solidFill>
              <w14:schemeClr w14:val="tx1"/>
            </w14:solidFill>
          </w14:textFill>
        </w:rPr>
        <w:t xml:space="preserve">6、本项目为专门面向中小企业采购的项目，供应商应为中小微企业、监狱企业、残疾人福利性单位，</w:t>
      </w:r>
      <w:r>
        <w:rPr>
          <w:rFonts w:ascii="宋体" w:hAnsi="宋体"/>
          <w:b/>
          <w:bCs/>
          <w:color w:val="000000" w:themeColor="text1"/>
          <w:sz w:val="24"/>
          <w:szCs w:val="24"/>
          <w14:textFill>
            <w14:solidFill>
              <w14:schemeClr w14:val="tx1"/>
            </w14:solidFill>
          </w14:textFill>
        </w:rPr>
        <w:t xml:space="preserve">提供《中小企业声明函》（电子签章，填写完整。格式见《磋商文件》附件）。</w:t>
      </w:r>
      <w:r>
        <w:rPr>
          <w:rFonts w:ascii="宋体" w:hAnsi="宋体"/>
          <w:b/>
          <w:bCs/>
          <w:sz w:val="24"/>
          <w:szCs w:val="24"/>
        </w:rPr>
        <w:t xml:space="preserve">《中小企业声明函》查询渠道参考工业和信息化部发布的中小企业规模自测小程序。</w:t>
      </w:r>
      <w:r/>
    </w:p>
    <w:p>
      <w:pPr>
        <w:pStyle w:val="891"/>
        <w:ind w:right="-334" w:firstLine="480"/>
        <w:spacing w:line="360" w:lineRule="auto"/>
        <w:rPr>
          <w:rFonts w:ascii="宋体" w:hAnsi="宋体" w:cs="宋体"/>
          <w:sz w:val="24"/>
          <w:szCs w:val="24"/>
        </w:rPr>
      </w:pPr>
      <w:r>
        <w:rPr>
          <w:rFonts w:ascii="宋体" w:hAnsi="宋体"/>
          <w:sz w:val="24"/>
          <w:szCs w:val="24"/>
        </w:rPr>
        <w:t xml:space="preserve">注：中小微企业，应当同时符合以下条件：</w:t>
      </w:r>
      <w:r/>
    </w:p>
    <w:p>
      <w:pPr>
        <w:ind w:right="-334"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具体以《政府采购促进中小企业发展管理办法》（财库〔2020〕46号）和《关于印发中小企业划型标准规定的通知》（工信部联企业〔2011〕300号）的规定为准。</w:t>
      </w:r>
      <w:r/>
    </w:p>
    <w:p>
      <w:pPr>
        <w:pStyle w:val="891"/>
        <w:ind w:right="-334" w:firstLine="480"/>
        <w:spacing w:line="360" w:lineRule="auto"/>
        <w:rPr>
          <w:rFonts w:ascii="宋体" w:hAnsi="宋体"/>
          <w:sz w:val="24"/>
          <w:szCs w:val="24"/>
        </w:rPr>
      </w:pPr>
      <w:r>
        <w:rPr>
          <w:rFonts w:ascii="宋体" w:hAnsi="宋体"/>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91"/>
        <w:ind w:right="-334" w:firstLine="480"/>
        <w:spacing w:line="360" w:lineRule="auto"/>
        <w:rPr>
          <w:rFonts w:ascii="宋体" w:hAnsi="宋体"/>
          <w:sz w:val="24"/>
          <w:szCs w:val="24"/>
        </w:rPr>
      </w:pPr>
      <w:r>
        <w:rPr>
          <w:rFonts w:ascii="宋体" w:hAnsi="宋体"/>
          <w:sz w:val="24"/>
          <w:szCs w:val="24"/>
        </w:rPr>
        <w:t xml:space="preserve">供应商为监狱企业的，视同小微企业，提供省级以上监狱管理局、戒毒管理局（含新疆生产建设兵团）出具的属于监狱企业的证明文件</w:t>
      </w:r>
      <w:r>
        <w:rPr>
          <w:rFonts w:hint="eastAsia" w:ascii="宋体" w:hAnsi="宋体"/>
          <w:bCs/>
          <w:sz w:val="24"/>
        </w:rPr>
        <w:t xml:space="preserve">原件</w:t>
      </w:r>
      <w:r>
        <w:rPr>
          <w:rFonts w:ascii="宋体" w:hAnsi="宋体"/>
          <w:sz w:val="24"/>
          <w:szCs w:val="24"/>
        </w:rPr>
        <w:t xml:space="preserve">扫描件。具体以《财政部 司法部关于政府采购支持监狱企业发展有关问题的通知》（财库〔2014〕68号）的规定为准。</w:t>
      </w:r>
      <w:r/>
    </w:p>
    <w:p>
      <w:pPr>
        <w:ind w:right="-334" w:firstLine="482"/>
        <w:jc w:val="both"/>
        <w:spacing w:line="360" w:lineRule="auto"/>
        <w:rPr>
          <w:rFonts w:hint="eastAsia" w:ascii="宋体" w:hAnsi="宋体" w:eastAsia="宋体" w:cs="宋体"/>
          <w:b/>
          <w:bCs/>
          <w:color w:val="000000" w:themeColor="text1"/>
          <w:sz w:val="24"/>
          <w:lang w:val="en-US" w:eastAsia="zh-CN" w:bidi="ar-SA"/>
          <w14:textFill>
            <w14:solidFill>
              <w14:schemeClr w14:val="tx1"/>
            </w14:solidFill>
          </w14:textFill>
        </w:rPr>
      </w:pPr>
      <w:r>
        <w:rPr>
          <w:rFonts w:hint="eastAsia" w:ascii="宋体" w:hAnsi="宋体" w:eastAsia="宋体" w:cs="宋体"/>
          <w:b/>
          <w:bCs/>
          <w:color w:val="000000" w:themeColor="text1"/>
          <w:sz w:val="24"/>
          <w:lang w:val="en-US" w:eastAsia="zh-CN" w:bidi="ar-SA"/>
          <w14:textFill>
            <w14:solidFill>
              <w14:schemeClr w14:val="tx1"/>
            </w14:solidFill>
          </w14:textFill>
        </w:rPr>
        <w:t xml:space="preserve">7、供应商信用信息查询截图。（要求见“十四、磋商程序”中“(三) 查询及使用供应商信用记录”内容）。</w:t>
      </w:r>
      <w:r/>
    </w:p>
    <w:p>
      <w:pPr>
        <w:pStyle w:val="891"/>
        <w:spacing w:line="360" w:lineRule="auto"/>
        <w:rPr>
          <w:rFonts w:ascii="宋体" w:hAnsi="宋体" w:cs="宋体"/>
          <w:b/>
          <w:bCs/>
          <w:sz w:val="24"/>
          <w:szCs w:val="24"/>
        </w:rPr>
        <w:outlineLvl w:val="2"/>
      </w:pPr>
      <w:r>
        <w:rPr>
          <w:rFonts w:hint="eastAsia" w:ascii="宋体" w:hAnsi="宋体" w:cs="宋体"/>
          <w:b/>
          <w:bCs/>
          <w:sz w:val="24"/>
          <w:szCs w:val="24"/>
        </w:rPr>
        <w:t xml:space="preserve">（三）符合条件（必须提供，否则响应无效）</w:t>
      </w:r>
      <w:r/>
    </w:p>
    <w:p>
      <w:pPr>
        <w:pStyle w:val="891"/>
        <w:ind w:right="-334" w:firstLine="482"/>
        <w:spacing w:line="360" w:lineRule="auto"/>
        <w:rPr>
          <w:rFonts w:ascii="宋体" w:hAnsi="宋体" w:cs="宋体"/>
          <w:b/>
          <w:bCs/>
          <w:sz w:val="24"/>
          <w:szCs w:val="24"/>
        </w:rPr>
      </w:pPr>
      <w:r>
        <w:rPr>
          <w:rFonts w:hint="eastAsia" w:ascii="宋体" w:hAnsi="宋体" w:cs="宋体"/>
          <w:b/>
          <w:bCs/>
          <w:sz w:val="24"/>
          <w:szCs w:val="24"/>
        </w:rPr>
        <w:t xml:space="preserve">1.《承诺书》（加盖电子签章，格式见《磋商文件》附件）；</w:t>
      </w:r>
      <w:r/>
    </w:p>
    <w:p>
      <w:pPr>
        <w:pStyle w:val="891"/>
        <w:ind w:right="-334" w:firstLine="482"/>
        <w:spacing w:line="360" w:lineRule="auto"/>
        <w:rPr>
          <w:rFonts w:ascii="宋体" w:hAnsi="宋体" w:cs="宋体"/>
          <w:b/>
          <w:bCs/>
          <w:sz w:val="24"/>
          <w:szCs w:val="24"/>
        </w:rPr>
      </w:pPr>
      <w:r>
        <w:rPr>
          <w:rFonts w:hint="eastAsia" w:ascii="宋体" w:hAnsi="宋体" w:cs="宋体"/>
          <w:b/>
          <w:bCs/>
          <w:sz w:val="24"/>
          <w:szCs w:val="24"/>
        </w:rPr>
        <w:t xml:space="preserve">2.《分项价格表》（加盖电子签章，格式见《磋商文件》附件）；</w:t>
      </w:r>
      <w:r/>
    </w:p>
    <w:p>
      <w:pPr>
        <w:pStyle w:val="891"/>
        <w:ind w:right="-334" w:firstLine="482"/>
        <w:spacing w:line="360" w:lineRule="auto"/>
        <w:rPr>
          <w:rFonts w:ascii="宋体" w:hAnsi="宋体" w:cs="宋体"/>
          <w:b/>
          <w:bCs/>
          <w:sz w:val="24"/>
          <w:szCs w:val="24"/>
        </w:rPr>
      </w:pPr>
      <w:r>
        <w:rPr>
          <w:rFonts w:hint="eastAsia" w:ascii="宋体" w:hAnsi="宋体" w:cs="宋体"/>
          <w:b/>
          <w:bCs/>
          <w:sz w:val="24"/>
          <w:szCs w:val="24"/>
        </w:rPr>
        <w:t xml:space="preserve">3.《授权委托书》（加盖电子签章，格式见《磋商文件》附件）；</w:t>
      </w:r>
      <w:r/>
    </w:p>
    <w:p>
      <w:pPr>
        <w:pStyle w:val="891"/>
        <w:ind w:right="-334" w:firstLine="482"/>
        <w:spacing w:line="360" w:lineRule="auto"/>
        <w:rPr>
          <w:rFonts w:ascii="宋体" w:hAnsi="宋体" w:cs="宋体"/>
          <w:b/>
          <w:bCs/>
          <w:sz w:val="24"/>
          <w:szCs w:val="24"/>
        </w:rPr>
      </w:pPr>
      <w:r>
        <w:rPr>
          <w:rFonts w:hint="eastAsia" w:ascii="宋体" w:hAnsi="宋体" w:cs="宋体"/>
          <w:b/>
          <w:bCs/>
          <w:sz w:val="24"/>
          <w:szCs w:val="24"/>
        </w:rPr>
        <w:t xml:space="preserve">4.《偏离表》（加盖电子签章，格式见《磋商文件》附件）；</w:t>
      </w:r>
      <w:r/>
    </w:p>
    <w:p>
      <w:pPr>
        <w:pStyle w:val="891"/>
        <w:spacing w:line="360" w:lineRule="auto"/>
        <w:rPr>
          <w:rFonts w:ascii="宋体" w:hAnsi="宋体" w:cs="宋体"/>
          <w:b/>
          <w:bCs/>
          <w:sz w:val="24"/>
          <w:szCs w:val="24"/>
        </w:rPr>
        <w:outlineLvl w:val="2"/>
      </w:pPr>
      <w:r>
        <w:rPr>
          <w:rFonts w:hint="eastAsia" w:ascii="宋体" w:hAnsi="宋体" w:cs="宋体"/>
          <w:b/>
          <w:bCs/>
          <w:sz w:val="24"/>
          <w:szCs w:val="24"/>
        </w:rPr>
        <w:t xml:space="preserve">（四）综合评审评分项</w:t>
      </w:r>
      <w:r/>
    </w:p>
    <w:p>
      <w:pPr>
        <w:pStyle w:val="923"/>
        <w:ind w:firstLine="480"/>
        <w:jc w:val="both"/>
        <w:spacing w:before="0" w:beforeAutospacing="0" w:after="0" w:afterAutospacing="0" w:line="360" w:lineRule="auto"/>
        <w:widowControl w:val="off"/>
        <w:rPr>
          <w:rFonts w:hint="eastAsia" w:eastAsia="宋体" w:cs="宋体"/>
          <w:b/>
          <w:lang w:eastAsia="zh-CN"/>
        </w:rPr>
      </w:pPr>
      <w:r>
        <w:rPr>
          <w:rFonts w:hint="eastAsia" w:eastAsia="宋体" w:cs="宋体"/>
          <w:b/>
        </w:rPr>
        <w:t xml:space="preserve">1.技术部分</w:t>
      </w:r>
      <w:r>
        <w:rPr>
          <w:rFonts w:hint="eastAsia" w:eastAsia="宋体" w:cs="宋体"/>
          <w:b/>
          <w:lang w:eastAsia="zh-CN"/>
        </w:rPr>
        <w:t xml:space="preserve">：</w:t>
      </w:r>
      <w:r/>
    </w:p>
    <w:p>
      <w:pPr>
        <w:pStyle w:val="923"/>
        <w:ind w:firstLine="480"/>
        <w:jc w:val="both"/>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要求见《磋商文件》附件：2、《项目要求（采购需求）》及附件：1、《评分细则》）；</w:t>
      </w:r>
      <w:r/>
    </w:p>
    <w:p>
      <w:pPr>
        <w:pStyle w:val="888"/>
        <w:ind w:firstLine="482"/>
        <w:rPr>
          <w:rFonts w:eastAsia="宋体" w:cs="宋体"/>
          <w:b/>
        </w:rPr>
        <w:outlineLvl w:val="3"/>
      </w:pPr>
      <w:r>
        <w:rPr>
          <w:rFonts w:hint="eastAsia" w:eastAsia="宋体" w:cs="宋体"/>
          <w:b/>
        </w:rPr>
        <w:t xml:space="preserve">2.商务部分</w:t>
      </w:r>
      <w:r/>
    </w:p>
    <w:p>
      <w:pPr>
        <w:pStyle w:val="923"/>
        <w:ind w:firstLine="480"/>
        <w:jc w:val="both"/>
        <w:spacing w:before="0" w:beforeAutospacing="0" w:after="0" w:afterAutospacing="0" w:line="360" w:lineRule="auto"/>
        <w:widowControl w:val="off"/>
        <w:rPr>
          <w:rFonts w:cs="宋体"/>
        </w:rPr>
      </w:pPr>
      <w:r>
        <w:rPr>
          <w:rFonts w:hint="eastAsia" w:cs="宋体"/>
        </w:rPr>
        <w:t xml:space="preserve">（1）供应商业绩（要求见《磋商文件》附件：1、《评分细则》）；</w:t>
      </w:r>
      <w:r/>
    </w:p>
    <w:p>
      <w:pPr>
        <w:pStyle w:val="923"/>
        <w:ind w:firstLine="480"/>
        <w:jc w:val="both"/>
        <w:spacing w:before="0" w:beforeAutospacing="0" w:after="0" w:afterAutospacing="0" w:line="360" w:lineRule="auto"/>
        <w:widowControl w:val="off"/>
        <w:rPr>
          <w:rFonts w:cs="宋体"/>
        </w:rPr>
      </w:pPr>
      <w:r>
        <w:rPr>
          <w:rFonts w:hint="eastAsia" w:cs="宋体"/>
        </w:rPr>
        <w:t xml:space="preserve">（2）团队（要求见《磋商文件》附件：1、《评分细则》）；</w:t>
      </w:r>
      <w:r/>
    </w:p>
    <w:p>
      <w:pPr>
        <w:pStyle w:val="923"/>
        <w:ind w:firstLine="480"/>
        <w:jc w:val="both"/>
        <w:spacing w:before="0" w:beforeAutospacing="0" w:after="0" w:afterAutospacing="0" w:line="360" w:lineRule="auto"/>
        <w:widowControl w:val="off"/>
        <w:rPr>
          <w:rFonts w:cs="宋体"/>
        </w:rPr>
      </w:pPr>
      <w:r>
        <w:rPr>
          <w:rFonts w:hint="eastAsia" w:cs="宋体"/>
        </w:rPr>
        <w:t xml:space="preserve">（3）供应商认为需要提供的其他和投标相关的资料扫描件。</w:t>
      </w:r>
      <w:r/>
    </w:p>
    <w:p>
      <w:pPr>
        <w:pStyle w:val="888"/>
        <w:rPr>
          <w:rFonts w:eastAsia="宋体" w:cs="宋体"/>
          <w:b/>
        </w:rPr>
        <w:outlineLvl w:val="2"/>
      </w:pPr>
      <w:r>
        <w:rPr>
          <w:rFonts w:hint="eastAsia" w:eastAsia="宋体" w:cs="宋体"/>
          <w:b/>
        </w:rPr>
        <w:t xml:space="preserve">（五）价格折扣文件格式</w:t>
      </w:r>
      <w:r/>
    </w:p>
    <w:p>
      <w:pPr>
        <w:pStyle w:val="888"/>
        <w:ind w:firstLine="1029"/>
        <w:rPr>
          <w:rFonts w:hint="eastAsia" w:eastAsia="宋体" w:cs="宋体"/>
          <w:lang w:eastAsia="zh-CN"/>
        </w:rPr>
      </w:pPr>
      <w:r>
        <w:rPr>
          <w:rFonts w:hint="eastAsia" w:eastAsia="宋体" w:cs="宋体"/>
          <w:b/>
          <w:bCs/>
        </w:rPr>
        <w:t xml:space="preserve">企业报价折扣证明：</w:t>
      </w:r>
      <w:r>
        <w:rPr>
          <w:rFonts w:hint="eastAsia" w:eastAsia="宋体" w:cs="宋体"/>
        </w:rPr>
        <w:t xml:space="preserve">无</w:t>
      </w:r>
      <w:r>
        <w:rPr>
          <w:rFonts w:hint="eastAsia" w:eastAsia="宋体" w:cs="宋体"/>
          <w:lang w:eastAsia="zh-CN"/>
        </w:rPr>
        <w:t xml:space="preserve">。</w:t>
      </w:r>
      <w:r/>
    </w:p>
    <w:p>
      <w:pPr>
        <w:pStyle w:val="888"/>
        <w:rPr>
          <w:rFonts w:eastAsia="宋体" w:cs="宋体"/>
          <w:b/>
          <w:bCs/>
        </w:rPr>
        <w:outlineLvl w:val="2"/>
      </w:pPr>
      <w:r>
        <w:rPr>
          <w:rFonts w:hint="eastAsia" w:eastAsia="宋体" w:cs="宋体"/>
          <w:b/>
          <w:bCs/>
        </w:rPr>
        <w:t xml:space="preserve">（六）提交的首次响应文件的密封、签署、盖章要求：</w:t>
      </w:r>
      <w:r/>
    </w:p>
    <w:p>
      <w:pPr>
        <w:pStyle w:val="888"/>
        <w:ind w:firstLine="480"/>
        <w:rPr>
          <w:rFonts w:eastAsia="宋体" w:cs="宋体"/>
        </w:rPr>
      </w:pPr>
      <w:r>
        <w:rPr>
          <w:rFonts w:hint="eastAsia" w:eastAsia="宋体" w:cs="宋体"/>
        </w:rPr>
        <w:t xml:space="preserve">1、密封（加密）要求：</w:t>
      </w:r>
      <w:r/>
    </w:p>
    <w:p>
      <w:pPr>
        <w:pStyle w:val="888"/>
        <w:ind w:firstLine="480"/>
        <w:rPr>
          <w:rFonts w:eastAsia="宋体" w:cs="宋体"/>
        </w:rPr>
      </w:pPr>
      <w:r>
        <w:rPr>
          <w:rFonts w:hint="eastAsia" w:eastAsia="宋体" w:cs="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88"/>
        <w:ind w:firstLine="480"/>
        <w:rPr>
          <w:rFonts w:eastAsia="宋体" w:cs="宋体"/>
        </w:rPr>
      </w:pPr>
      <w:r>
        <w:rPr>
          <w:rFonts w:hint="eastAsia" w:eastAsia="宋体" w:cs="宋体"/>
        </w:rPr>
        <w:t xml:space="preserve">2、签署要求：</w:t>
      </w:r>
      <w:r>
        <w:rPr>
          <w:rFonts w:hint="eastAsia" w:eastAsia="宋体" w:cs="宋体"/>
          <w:b/>
          <w:bCs/>
        </w:rPr>
        <w:t xml:space="preserve">特别提醒：竞争性磋商文件中如需“被授权代表签字或盖章”，供应商可打印成文档，签字或盖章后再扫描上传，最后再电子签章。</w:t>
      </w:r>
      <w:r>
        <w:rPr>
          <w:rFonts w:hint="eastAsia" w:eastAsia="宋体" w:cs="宋体"/>
        </w:rPr>
        <w:t xml:space="preserve">见《磋商文件》第九章附件中相关格式要求。</w:t>
      </w:r>
      <w:r/>
    </w:p>
    <w:p>
      <w:pPr>
        <w:pStyle w:val="888"/>
        <w:ind w:firstLine="480"/>
        <w:rPr>
          <w:rFonts w:eastAsia="宋体" w:cs="宋体"/>
        </w:rPr>
      </w:pPr>
      <w:r>
        <w:rPr>
          <w:rFonts w:hint="eastAsia" w:eastAsia="宋体" w:cs="宋体"/>
        </w:rPr>
        <w:t xml:space="preserve">3、盖章要求：见《磋商文件》第九章附件中相关格式要求。供应商须通过“苏采云”系统提供的政府采购客户端工具（使用“CA数字证书”）加盖电子签章。</w:t>
      </w:r>
      <w:r/>
    </w:p>
    <w:p>
      <w:pPr>
        <w:pStyle w:val="888"/>
        <w:rPr>
          <w:rFonts w:eastAsia="宋体" w:cs="宋体"/>
          <w:b/>
          <w:bCs/>
        </w:rPr>
        <w:outlineLvl w:val="2"/>
      </w:pPr>
      <w:r>
        <w:rPr>
          <w:rFonts w:hint="eastAsia" w:eastAsia="宋体" w:cs="宋体"/>
          <w:b/>
          <w:bCs/>
        </w:rPr>
        <w:t xml:space="preserve">（七）通过“苏采云”系统提交政府采购客户端工具导出加密的响应文件（后缀名为zip）。响应文件不得超过150M！ </w:t>
      </w:r>
      <w:r/>
    </w:p>
    <w:p>
      <w:pPr>
        <w:pStyle w:val="888"/>
        <w:ind w:firstLine="497"/>
        <w:rPr>
          <w:rFonts w:eastAsia="宋体" w:cs="宋体"/>
        </w:rPr>
      </w:pPr>
      <w:r>
        <w:rPr>
          <w:rFonts w:hint="eastAsia" w:eastAsia="宋体" w:cs="宋体"/>
        </w:rPr>
        <w:t xml:space="preserve">注：</w:t>
      </w:r>
      <w:r/>
    </w:p>
    <w:p>
      <w:pPr>
        <w:pStyle w:val="888"/>
        <w:ind w:firstLine="497"/>
        <w:rPr>
          <w:rFonts w:eastAsia="宋体" w:cs="宋体"/>
        </w:rPr>
      </w:pPr>
      <w:r>
        <w:rPr>
          <w:rFonts w:hint="eastAsia" w:eastAsia="宋体" w:cs="宋体"/>
        </w:rPr>
        <w:t xml:space="preserve">1、供应商应当按照《磋商文件》的要求编制响应文件，并对其提交的响应文件的真实性、合法性承担法律责任。</w:t>
      </w:r>
      <w:r/>
    </w:p>
    <w:p>
      <w:pPr>
        <w:pStyle w:val="888"/>
        <w:ind w:firstLine="497"/>
        <w:rPr>
          <w:rFonts w:eastAsia="宋体" w:cs="宋体"/>
        </w:rPr>
      </w:pPr>
      <w:r>
        <w:rPr>
          <w:rFonts w:hint="eastAsia" w:eastAsia="宋体" w:cs="宋体"/>
        </w:rPr>
        <w:t xml:space="preserve">2、采购人索取成交供应商的响应文件，须在双方签订政府采购合同后，由采购代理机构提供给采购人。</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第四章 磋商相关说明</w:t>
      </w:r>
      <w:r/>
    </w:p>
    <w:p>
      <w:pPr>
        <w:ind w:firstLine="480"/>
        <w:spacing w:line="360" w:lineRule="auto"/>
        <w:rPr>
          <w:rFonts w:ascii="宋体" w:hAnsi="宋体" w:cs="宋体"/>
          <w:b/>
          <w:bCs/>
          <w:sz w:val="24"/>
        </w:rPr>
        <w:outlineLvl w:val="1"/>
      </w:pPr>
      <w:r>
        <w:rPr>
          <w:rFonts w:hint="eastAsia" w:ascii="宋体" w:hAnsi="宋体" w:cs="宋体"/>
          <w:b/>
          <w:bCs/>
          <w:sz w:val="24"/>
        </w:rPr>
        <w:t xml:space="preserve">十四、磋商程序</w:t>
      </w:r>
      <w:r/>
    </w:p>
    <w:p>
      <w:pPr>
        <w:pStyle w:val="888"/>
        <w:rPr>
          <w:rFonts w:eastAsia="宋体" w:cs="宋体"/>
          <w:b/>
          <w:bCs/>
        </w:rPr>
        <w:outlineLvl w:val="2"/>
      </w:pPr>
      <w:r>
        <w:rPr>
          <w:rFonts w:hint="eastAsia" w:eastAsia="宋体" w:cs="宋体"/>
          <w:b/>
          <w:bCs/>
        </w:rPr>
        <w:t xml:space="preserve">（一）磋商要求</w:t>
      </w:r>
      <w:r/>
    </w:p>
    <w:p>
      <w:pPr>
        <w:pStyle w:val="888"/>
        <w:ind w:firstLine="480"/>
        <w:rPr>
          <w:rFonts w:eastAsia="宋体" w:cs="宋体"/>
          <w:bCs/>
        </w:rPr>
      </w:pPr>
      <w:r>
        <w:rPr>
          <w:rFonts w:hint="eastAsia" w:eastAsia="宋体" w:cs="宋体"/>
          <w:bCs/>
        </w:rPr>
        <w:t xml:space="preserve">1、被邀请参与磋商的供应商需按本竞争性磋商文件要求的截止时间、方式（地点）提交首次响应文件，同时派人通过“苏采云”系统在“开标大厅”等待磋商。</w:t>
      </w:r>
      <w:r/>
    </w:p>
    <w:p>
      <w:pPr>
        <w:pStyle w:val="888"/>
        <w:ind w:firstLine="480"/>
        <w:rPr>
          <w:rFonts w:eastAsia="宋体" w:cs="宋体"/>
          <w:bCs/>
        </w:rPr>
      </w:pPr>
      <w:r>
        <w:rPr>
          <w:rFonts w:hint="eastAsia" w:eastAsia="宋体" w:cs="宋体"/>
          <w:bCs/>
        </w:rPr>
        <w:t xml:space="preserve">2、供应商可通过CA数字证书，在首次响应文件开启时间后，使用CA数字证书在规定时间内解密各自响应文件。</w:t>
      </w:r>
      <w:r/>
    </w:p>
    <w:p>
      <w:pPr>
        <w:pStyle w:val="888"/>
        <w:ind w:firstLine="480"/>
        <w:rPr>
          <w:rFonts w:eastAsia="宋体" w:cs="宋体"/>
          <w:b/>
        </w:rPr>
      </w:pPr>
      <w:r>
        <w:rPr>
          <w:rFonts w:hint="eastAsia" w:eastAsia="宋体" w:cs="宋体"/>
        </w:rPr>
        <w:t xml:space="preserve">3、</w:t>
      </w:r>
      <w:r>
        <w:rPr>
          <w:rFonts w:hint="eastAsia" w:eastAsia="宋体" w:cs="宋体"/>
          <w:b/>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88"/>
        <w:ind w:firstLine="480"/>
        <w:rPr>
          <w:rFonts w:eastAsia="宋体" w:cs="宋体"/>
        </w:rPr>
      </w:pPr>
      <w:r>
        <w:rPr>
          <w:rFonts w:hint="eastAsia" w:eastAsia="宋体" w:cs="宋体"/>
        </w:rPr>
        <w:t xml:space="preserve">4、磋商顺序按照电子标书解密先后时间进行，解密时间相同的，不分先后顺序。</w:t>
      </w:r>
      <w:r/>
    </w:p>
    <w:p>
      <w:pPr>
        <w:pStyle w:val="888"/>
        <w:ind w:firstLine="482"/>
        <w:rPr>
          <w:rFonts w:eastAsia="宋体" w:cs="宋体"/>
          <w:b/>
          <w:bCs/>
        </w:rPr>
      </w:pPr>
      <w:r>
        <w:rPr>
          <w:rFonts w:hint="eastAsia" w:eastAsia="宋体" w:cs="宋体"/>
          <w:b/>
        </w:rPr>
        <w:t xml:space="preserve">5、磋商方式：</w:t>
      </w:r>
      <w:r>
        <w:rPr>
          <w:rFonts w:hint="eastAsia" w:eastAsia="宋体" w:cs="宋体"/>
          <w:b/>
          <w:bCs/>
        </w:rPr>
        <w:t xml:space="preserve">本次磋商采用“苏采云”系统中的视频会议，供应商自行选择任意地点参加远程磋商会议。请供应商在磋商前等候在开标大厅，随时接听磋商小组发出的磋商视频邀请。</w:t>
      </w:r>
      <w:r>
        <w:rPr>
          <w:rFonts w:hint="eastAsia" w:eastAsia="宋体" w:cs="宋体"/>
          <w:b/>
        </w:rPr>
        <w:t xml:space="preserve">（所有邀请等待时间2分钟，2分钟内所邀请供应商无响应，视同放弃磋商的权利，由解密顺序下一家进行磋商，不再后补）。</w:t>
      </w:r>
      <w:r/>
    </w:p>
    <w:p>
      <w:pPr>
        <w:pStyle w:val="888"/>
        <w:ind w:firstLine="480"/>
        <w:rPr>
          <w:rFonts w:eastAsia="宋体" w:cs="宋体"/>
        </w:rPr>
      </w:pPr>
      <w:r>
        <w:rPr>
          <w:rFonts w:hint="eastAsia" w:eastAsia="宋体" w:cs="宋体"/>
        </w:rPr>
        <w:t xml:space="preserve">6.未在规定时间内进行答疑澄清的，视同放弃澄清。</w:t>
      </w:r>
      <w:r/>
    </w:p>
    <w:p>
      <w:pPr>
        <w:pStyle w:val="888"/>
        <w:ind w:firstLine="480"/>
        <w:rPr>
          <w:rFonts w:eastAsia="宋体" w:cs="宋体"/>
        </w:rPr>
      </w:pPr>
      <w:r>
        <w:rPr>
          <w:rFonts w:hint="eastAsia" w:eastAsia="宋体" w:cs="宋体"/>
        </w:rPr>
        <w:t xml:space="preserve">7.</w:t>
      </w:r>
      <w:r>
        <w:rPr>
          <w:rFonts w:hint="eastAsia" w:eastAsia="宋体" w:cs="宋体"/>
          <w:b/>
          <w:bCs/>
        </w:rPr>
        <w:t xml:space="preserve">未在规定时间内进行报价的，视为响应无效</w:t>
      </w:r>
      <w:r>
        <w:rPr>
          <w:rFonts w:hint="eastAsia" w:eastAsia="宋体" w:cs="宋体"/>
        </w:rPr>
        <w:t xml:space="preserve">。</w:t>
      </w:r>
      <w:r/>
    </w:p>
    <w:p>
      <w:pPr>
        <w:pStyle w:val="888"/>
        <w:ind w:firstLine="480"/>
        <w:rPr>
          <w:rFonts w:eastAsia="宋体" w:cs="宋体"/>
        </w:rPr>
      </w:pPr>
      <w:r>
        <w:rPr>
          <w:rFonts w:hint="eastAsia" w:eastAsia="宋体" w:cs="宋体"/>
          <w:b/>
        </w:rPr>
        <w:t xml:space="preserve">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r/>
    </w:p>
    <w:p>
      <w:pPr>
        <w:pStyle w:val="888"/>
        <w:ind w:firstLine="480"/>
        <w:rPr>
          <w:rFonts w:eastAsia="宋体" w:cs="宋体"/>
        </w:rPr>
      </w:pPr>
      <w:r>
        <w:rPr>
          <w:rFonts w:hint="eastAsia" w:eastAsia="宋体" w:cs="宋体"/>
        </w:rPr>
        <w:t xml:space="preserve">8.被邀请参与磋商的供应商如未按上述磋商要求执行，视同放弃磋商的权利。</w:t>
      </w:r>
      <w:r/>
    </w:p>
    <w:p>
      <w:pPr>
        <w:pStyle w:val="888"/>
        <w:rPr>
          <w:rFonts w:eastAsia="宋体" w:cs="宋体"/>
          <w:b/>
          <w:bCs/>
        </w:rPr>
      </w:pPr>
      <w:r>
        <w:rPr>
          <w:rFonts w:hint="eastAsia" w:eastAsia="宋体" w:cs="宋体"/>
          <w:b/>
          <w:bCs/>
        </w:rPr>
        <w:t xml:space="preserve">（二）评审程序</w:t>
      </w:r>
      <w:r/>
    </w:p>
    <w:p>
      <w:pPr>
        <w:pStyle w:val="888"/>
        <w:ind w:firstLine="480"/>
        <w:rPr>
          <w:rFonts w:eastAsia="宋体" w:cs="宋体"/>
        </w:rPr>
      </w:pPr>
      <w:r>
        <w:rPr>
          <w:rFonts w:hint="eastAsia" w:eastAsia="宋体" w:cs="宋体"/>
        </w:rPr>
        <w:t xml:space="preserve">经磋商确定最终采购需求和提交最后报价的供应商后，由磋商小组采用综合评分法对提交最后报价的供应商的响应文件和最后报价进行综合评分。</w:t>
      </w:r>
      <w:r/>
    </w:p>
    <w:p>
      <w:pPr>
        <w:pStyle w:val="888"/>
        <w:ind w:firstLine="480"/>
        <w:rPr>
          <w:rFonts w:eastAsia="宋体" w:cs="宋体"/>
        </w:rPr>
      </w:pPr>
      <w:r>
        <w:rPr>
          <w:rFonts w:hint="eastAsia" w:eastAsia="宋体" w:cs="宋体"/>
        </w:rPr>
        <w:t xml:space="preserve">磋商小组应当根据综合评分情况，按照评审</w:t>
      </w:r>
      <w:r>
        <w:rPr>
          <w:rFonts w:hint="eastAsia" w:eastAsia="宋体" w:cs="宋体"/>
          <w:lang w:val="en-US" w:eastAsia="zh-CN"/>
        </w:rPr>
        <w:t xml:space="preserve">综合</w:t>
      </w:r>
      <w:r>
        <w:rPr>
          <w:rFonts w:hint="eastAsia" w:eastAsia="宋体" w:cs="宋体"/>
        </w:rPr>
        <w:t xml:space="preserve">得分由高到低顺序推荐</w:t>
      </w:r>
      <w:r>
        <w:rPr>
          <w:rFonts w:hint="eastAsia" w:eastAsia="宋体" w:cs="宋体"/>
          <w:lang w:val="en-US" w:eastAsia="zh-CN"/>
        </w:rPr>
        <w:t xml:space="preserve">1名</w:t>
      </w:r>
      <w:r>
        <w:rPr>
          <w:rFonts w:hint="eastAsia" w:eastAsia="宋体" w:cs="宋体"/>
        </w:rPr>
        <w:t xml:space="preserve">成交候选供应商，并编写评审报告。评审得分相同的，按照最后报价由低到高的顺序推荐。评审得分且最后报价相同的，按</w:t>
      </w:r>
      <w:r>
        <w:rPr>
          <w:rFonts w:hint="eastAsia" w:eastAsia="宋体" w:cs="宋体"/>
          <w:b/>
          <w:bCs/>
        </w:rPr>
        <w:t xml:space="preserve">项目服务方案</w:t>
      </w:r>
      <w:r>
        <w:rPr>
          <w:rFonts w:hint="eastAsia" w:eastAsia="宋体" w:cs="宋体"/>
        </w:rPr>
        <w:t xml:space="preserve">评审得分由高到低的顺序推荐。</w:t>
      </w:r>
      <w:r/>
    </w:p>
    <w:p>
      <w:pPr>
        <w:pStyle w:val="888"/>
        <w:ind w:firstLine="480"/>
        <w:rPr>
          <w:rFonts w:eastAsia="宋体" w:cs="宋体"/>
        </w:rPr>
      </w:pPr>
      <w:r>
        <w:rPr>
          <w:rFonts w:hint="eastAsia" w:eastAsia="宋体" w:cs="宋体"/>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88"/>
        <w:ind w:firstLine="480"/>
      </w:pPr>
      <w:r>
        <w:rPr>
          <w:rFonts w:hint="eastAsia" w:eastAsia="宋体" w:cs="宋体"/>
          <w:b/>
          <w:bCs/>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88"/>
        <w:ind w:firstLine="480"/>
        <w:rPr>
          <w:rFonts w:eastAsia="宋体" w:cs="宋体"/>
        </w:rPr>
      </w:pPr>
      <w:r>
        <w:rPr>
          <w:rFonts w:hint="eastAsia" w:eastAsia="宋体" w:cs="宋体"/>
        </w:rPr>
        <w:t xml:space="preserve">相关内容和要求见：《中华人民共和国政府采购法》、《中华人民共和国政府采购法实施条例》及《政府采购竞争性磋商采购方式管理暂行办法》</w:t>
      </w:r>
      <w:r/>
    </w:p>
    <w:p>
      <w:pPr>
        <w:pStyle w:val="888"/>
        <w:rPr>
          <w:rFonts w:eastAsia="宋体" w:cs="宋体"/>
          <w:b/>
          <w:bCs/>
        </w:rPr>
      </w:pPr>
      <w:r>
        <w:rPr>
          <w:rFonts w:hint="eastAsia" w:eastAsia="宋体" w:cs="宋体"/>
          <w:b/>
          <w:bCs/>
        </w:rPr>
        <w:t xml:space="preserve"> (三) 查询及使用供应商信用记录</w:t>
      </w:r>
      <w:r/>
    </w:p>
    <w:p>
      <w:pPr>
        <w:pStyle w:val="888"/>
        <w:ind w:firstLine="480"/>
        <w:rPr>
          <w:rFonts w:eastAsia="宋体" w:cs="宋体"/>
        </w:rPr>
      </w:pPr>
      <w:r>
        <w:rPr>
          <w:rFonts w:hint="eastAsia" w:eastAsia="宋体" w:cs="宋体"/>
        </w:rPr>
        <w:t xml:space="preserve">1.由采购人查询信用信息。</w:t>
      </w:r>
      <w:r/>
    </w:p>
    <w:p>
      <w:pPr>
        <w:pStyle w:val="888"/>
        <w:ind w:firstLine="480"/>
        <w:rPr>
          <w:rFonts w:eastAsia="宋体" w:cs="宋体"/>
        </w:rPr>
      </w:pPr>
      <w:r>
        <w:rPr>
          <w:rFonts w:hint="eastAsia" w:eastAsia="宋体" w:cs="宋体"/>
        </w:rPr>
        <w:t xml:space="preserve">2.查询渠道包括：</w:t>
      </w:r>
      <w:r/>
    </w:p>
    <w:p>
      <w:pPr>
        <w:pStyle w:val="888"/>
        <w:ind w:firstLine="480"/>
        <w:rPr>
          <w:rFonts w:eastAsia="宋体" w:cs="宋体"/>
        </w:rPr>
      </w:pPr>
      <w:r>
        <w:rPr>
          <w:rFonts w:hint="eastAsia" w:eastAsia="宋体" w:cs="宋体"/>
        </w:rPr>
        <w:t xml:space="preserve">（1）“信用中国”网（www.creditchina.gov.cn）；</w:t>
      </w:r>
      <w:r/>
    </w:p>
    <w:p>
      <w:pPr>
        <w:pStyle w:val="888"/>
        <w:ind w:firstLine="480"/>
        <w:rPr>
          <w:rFonts w:eastAsia="宋体" w:cs="宋体"/>
        </w:rPr>
      </w:pPr>
      <w:r>
        <w:rPr>
          <w:rFonts w:hint="eastAsia" w:eastAsia="宋体" w:cs="宋体"/>
        </w:rPr>
        <w:t xml:space="preserve">（2）中国政府采购网（www.ccgp.gov.cn）；</w:t>
      </w:r>
      <w:r/>
    </w:p>
    <w:p>
      <w:pPr>
        <w:pStyle w:val="888"/>
        <w:ind w:firstLine="480"/>
        <w:rPr>
          <w:rFonts w:eastAsia="宋体" w:cs="宋体"/>
        </w:rPr>
      </w:pPr>
      <w:r>
        <w:rPr>
          <w:rFonts w:hint="eastAsia" w:eastAsia="宋体" w:cs="宋体"/>
        </w:rPr>
        <w:t xml:space="preserve">（3）“信用江苏”网（http://credit.jiangsu.gov.cn/）；</w:t>
      </w:r>
      <w:r/>
    </w:p>
    <w:p>
      <w:pPr>
        <w:pStyle w:val="888"/>
        <w:ind w:firstLine="480"/>
        <w:rPr>
          <w:rFonts w:eastAsia="宋体" w:cs="宋体"/>
        </w:rPr>
      </w:pPr>
      <w:r>
        <w:rPr>
          <w:rFonts w:hint="eastAsia" w:eastAsia="宋体" w:cs="宋体"/>
        </w:rPr>
        <w:t xml:space="preserve">（4）“信用中国(江苏徐州)”网（http://www.xuzhoucredit.gov.cn）。</w:t>
      </w:r>
      <w:r/>
    </w:p>
    <w:p>
      <w:pPr>
        <w:pStyle w:val="888"/>
        <w:ind w:firstLine="480"/>
        <w:rPr>
          <w:rFonts w:eastAsia="宋体" w:cs="宋体"/>
        </w:rPr>
      </w:pPr>
      <w:r>
        <w:rPr>
          <w:rFonts w:hint="eastAsia" w:eastAsia="宋体" w:cs="宋体"/>
        </w:rPr>
        <w:t xml:space="preserve">3.截止时点（查询环节）：首次响应文件开启后资格审查结束前。</w:t>
      </w:r>
      <w:r/>
    </w:p>
    <w:p>
      <w:pPr>
        <w:pStyle w:val="888"/>
        <w:ind w:firstLine="480"/>
        <w:rPr>
          <w:rFonts w:eastAsia="宋体" w:cs="宋体"/>
        </w:rPr>
      </w:pPr>
      <w:r>
        <w:rPr>
          <w:rFonts w:hint="eastAsia" w:eastAsia="宋体" w:cs="宋体"/>
        </w:rPr>
        <w:t xml:space="preserve">4.信用信息查询记录和证据留存的具体方式：</w:t>
      </w:r>
      <w:r/>
    </w:p>
    <w:p>
      <w:pPr>
        <w:pStyle w:val="888"/>
        <w:ind w:firstLine="480"/>
        <w:rPr>
          <w:rFonts w:eastAsia="宋体" w:cs="宋体"/>
        </w:rPr>
      </w:pPr>
      <w:r>
        <w:rPr>
          <w:rFonts w:hint="eastAsia" w:eastAsia="宋体" w:cs="宋体"/>
        </w:rPr>
        <w:t xml:space="preserve">网页截屏打印，与其他采购文件一并保存。</w:t>
      </w:r>
      <w:r/>
    </w:p>
    <w:p>
      <w:pPr>
        <w:pStyle w:val="888"/>
        <w:ind w:firstLine="480"/>
        <w:rPr>
          <w:rFonts w:eastAsia="宋体" w:cs="宋体"/>
        </w:rPr>
      </w:pPr>
      <w:r>
        <w:rPr>
          <w:rFonts w:hint="eastAsia" w:eastAsia="宋体" w:cs="宋体"/>
        </w:rPr>
        <w:t xml:space="preserve">5.信用信息的使用规则：</w:t>
      </w:r>
      <w:r/>
    </w:p>
    <w:p>
      <w:pPr>
        <w:pStyle w:val="888"/>
        <w:ind w:firstLine="480"/>
        <w:rPr>
          <w:rFonts w:eastAsia="宋体" w:cs="宋体"/>
          <w:b/>
          <w:bCs/>
        </w:rPr>
      </w:pPr>
      <w:r>
        <w:rPr>
          <w:rFonts w:hint="eastAsia" w:eastAsia="宋体" w:cs="宋体"/>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sz w:val="24"/>
        </w:rPr>
        <w:outlineLvl w:val="1"/>
      </w:pPr>
      <w:r>
        <w:rPr>
          <w:rFonts w:hint="eastAsia" w:ascii="宋体" w:hAnsi="宋体" w:cs="宋体"/>
          <w:b/>
          <w:bCs/>
          <w:sz w:val="24"/>
        </w:rPr>
        <w:t xml:space="preserve">十五、评审方法和评审标准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ind w:firstLine="480"/>
        <w:spacing w:line="360" w:lineRule="auto"/>
        <w:rPr>
          <w:rFonts w:ascii="宋体" w:hAnsi="宋体" w:cs="宋体"/>
          <w:sz w:val="24"/>
        </w:rPr>
        <w:outlineLvl w:val="1"/>
      </w:pPr>
      <w:r>
        <w:rPr>
          <w:rFonts w:hint="eastAsia" w:ascii="宋体" w:hAnsi="宋体" w:cs="宋体"/>
          <w:b/>
          <w:bCs/>
          <w:sz w:val="24"/>
        </w:rPr>
        <w:t xml:space="preserve">十六</w:t>
      </w:r>
      <w:r>
        <w:rPr>
          <w:rFonts w:hint="eastAsia" w:ascii="宋体" w:hAnsi="宋体" w:cs="宋体"/>
          <w:sz w:val="24"/>
        </w:rPr>
        <w:t xml:space="preserve">、磋商过程中可能实质性变动的内容：在磋商过程中，磋商小组可以根据《磋商文件》和磋商情况实质性变动采购需求中的技术、服务要求以及合同草案条款。</w:t>
      </w:r>
      <w:r/>
    </w:p>
    <w:p>
      <w:pPr>
        <w:ind w:firstLine="480"/>
        <w:spacing w:line="360" w:lineRule="auto"/>
        <w:rPr>
          <w:rFonts w:ascii="宋体" w:hAnsi="宋体" w:cs="宋体"/>
          <w:sz w:val="24"/>
        </w:rPr>
        <w:outlineLvl w:val="1"/>
      </w:pPr>
      <w:r>
        <w:rPr>
          <w:rFonts w:hint="eastAsia" w:ascii="宋体" w:hAnsi="宋体" w:cs="宋体"/>
          <w:b/>
          <w:bCs/>
          <w:sz w:val="24"/>
        </w:rPr>
        <w:t xml:space="preserve">十七</w:t>
      </w:r>
      <w:r>
        <w:rPr>
          <w:rFonts w:hint="eastAsia" w:ascii="宋体" w:hAnsi="宋体" w:cs="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第五章 确定成交供应商及合同签订等</w:t>
      </w:r>
      <w:r/>
    </w:p>
    <w:p>
      <w:pPr>
        <w:ind w:firstLine="480"/>
        <w:spacing w:line="360" w:lineRule="auto"/>
        <w:rPr>
          <w:rFonts w:ascii="宋体" w:hAnsi="宋体" w:cs="宋体"/>
          <w:sz w:val="24"/>
        </w:rPr>
        <w:outlineLvl w:val="1"/>
      </w:pPr>
      <w:r>
        <w:rPr>
          <w:rFonts w:hint="eastAsia" w:ascii="宋体" w:hAnsi="宋体" w:cs="宋体"/>
          <w:b/>
          <w:bCs/>
          <w:sz w:val="24"/>
        </w:rPr>
        <w:t xml:space="preserve">十八</w:t>
      </w:r>
      <w:r>
        <w:rPr>
          <w:rFonts w:hint="eastAsia" w:ascii="宋体" w:hAnsi="宋体" w:cs="宋体"/>
          <w:sz w:val="24"/>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ascii="宋体" w:hAnsi="宋体" w:cs="宋体"/>
          <w:sz w:val="24"/>
        </w:rPr>
        <w:outlineLvl w:val="1"/>
      </w:pPr>
      <w:r>
        <w:rPr>
          <w:rFonts w:hint="eastAsia" w:ascii="宋体" w:hAnsi="宋体" w:cs="宋体"/>
          <w:b/>
          <w:bCs/>
          <w:sz w:val="24"/>
        </w:rPr>
        <w:t xml:space="preserve">十九</w:t>
      </w:r>
      <w:r>
        <w:rPr>
          <w:rFonts w:hint="eastAsia" w:ascii="宋体" w:hAnsi="宋体" w:cs="宋体"/>
          <w:sz w:val="24"/>
        </w:rPr>
        <w:t xml:space="preserve">、</w:t>
      </w:r>
      <w:r>
        <w:rPr>
          <w:rFonts w:hint="eastAsia" w:ascii="宋体" w:hAnsi="宋体" w:cs="宋体"/>
          <w:b/>
          <w:bCs/>
          <w:sz w:val="24"/>
        </w:rPr>
        <w:t xml:space="preserve">采购人与成交供应商应当在成交通知书发出之日起30日内</w:t>
      </w:r>
      <w:r>
        <w:rPr>
          <w:rFonts w:hint="eastAsia" w:ascii="宋体" w:hAnsi="宋体" w:cs="宋体"/>
          <w:sz w:val="24"/>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rPr>
      </w:pPr>
      <w:r>
        <w:rPr>
          <w:rFonts w:hint="eastAsia" w:ascii="宋体" w:hAnsi="宋体" w:cs="宋体"/>
          <w:sz w:val="24"/>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rPr>
          <w:rFonts w:ascii="宋体" w:hAnsi="宋体" w:cs="宋体"/>
          <w:b/>
          <w:bCs/>
          <w:sz w:val="24"/>
        </w:rPr>
        <w:outlineLvl w:val="1"/>
      </w:pPr>
      <w:r>
        <w:rPr>
          <w:rFonts w:hint="eastAsia" w:ascii="宋体" w:hAnsi="宋体" w:cs="宋体"/>
          <w:b/>
          <w:bCs/>
          <w:sz w:val="24"/>
        </w:rPr>
        <w:t xml:space="preserve">二十</w:t>
      </w:r>
      <w:r>
        <w:rPr>
          <w:rFonts w:hint="eastAsia" w:ascii="宋体" w:hAnsi="宋体" w:cs="宋体"/>
          <w:sz w:val="24"/>
        </w:rPr>
        <w:t xml:space="preserve">、供应商应对响应文件的合法性、真实性负责。</w:t>
      </w:r>
      <w:r>
        <w:rPr>
          <w:rFonts w:hint="eastAsia" w:ascii="宋体" w:hAnsi="宋体" w:cs="宋体"/>
          <w:b/>
          <w:bCs/>
          <w:sz w:val="24"/>
        </w:rPr>
        <w:t xml:space="preserve">签订合同前，中标人（成交供应商）必须向采购人提交其响应文件中所有扫描件的原件，采购人核查无误后，签订合同。如中标人（成交供应商）不能在采购人规定的时间内向采购人提供原件，将被采购人视为放弃中标（成交）资格。</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第六章 磋商文件的澄清或者修改</w:t>
      </w:r>
      <w:r/>
    </w:p>
    <w:p>
      <w:pPr>
        <w:ind w:firstLine="480"/>
        <w:jc w:val="left"/>
        <w:spacing w:line="360" w:lineRule="auto"/>
        <w:widowControl/>
        <w:rPr>
          <w:rFonts w:ascii="宋体" w:hAnsi="宋体" w:cs="宋体"/>
          <w:sz w:val="24"/>
        </w:rPr>
        <w:outlineLvl w:val="1"/>
      </w:pPr>
      <w:r>
        <w:rPr>
          <w:rFonts w:hint="eastAsia" w:ascii="宋体" w:hAnsi="宋体" w:cs="宋体"/>
          <w:b/>
          <w:bCs/>
          <w:sz w:val="24"/>
        </w:rPr>
        <w:t xml:space="preserve">二十一、《磋商文件》的澄清或者修改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第七章 询问和质疑</w:t>
      </w:r>
      <w:r/>
    </w:p>
    <w:p>
      <w:pPr>
        <w:ind w:firstLine="480"/>
        <w:jc w:val="left"/>
        <w:spacing w:line="360" w:lineRule="auto"/>
        <w:widowControl/>
        <w:rPr>
          <w:rFonts w:ascii="宋体" w:hAnsi="宋体" w:cs="宋体"/>
          <w:b/>
          <w:bCs/>
          <w:sz w:val="24"/>
        </w:rPr>
        <w:outlineLvl w:val="1"/>
      </w:pPr>
      <w:r>
        <w:rPr>
          <w:rFonts w:hint="eastAsia" w:ascii="宋体" w:hAnsi="宋体" w:cs="宋体"/>
          <w:b/>
          <w:bCs/>
          <w:sz w:val="24"/>
        </w:rPr>
        <w:t xml:space="preserve">二十二、询问和质疑</w:t>
      </w:r>
      <w:r/>
    </w:p>
    <w:p>
      <w:pPr>
        <w:ind w:firstLine="480"/>
        <w:spacing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ind w:firstLine="480"/>
        <w:spacing w:line="360" w:lineRule="auto"/>
        <w:rPr>
          <w:rFonts w:ascii="宋体" w:hAnsi="宋体" w:cs="宋体"/>
          <w:sz w:val="24"/>
        </w:rPr>
      </w:pPr>
      <w:r>
        <w:rPr>
          <w:rFonts w:hint="eastAsia" w:ascii="宋体" w:hAnsi="宋体" w:cs="宋体"/>
          <w:sz w:val="24"/>
        </w:rPr>
        <w:t xml:space="preserve">质疑接收人：许桂梅       联系电话：19351576005</w:t>
      </w:r>
      <w:r/>
    </w:p>
    <w:p>
      <w:pPr>
        <w:ind w:firstLine="480"/>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lang w:bidi="ar"/>
        </w:rPr>
        <w:t xml:space="preserve">睢宁县睢河路193号商务楼517室（东方医院北150米）</w:t>
      </w:r>
      <w:r/>
    </w:p>
    <w:p>
      <w:p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第八章 联系信息</w:t>
      </w:r>
      <w:r/>
    </w:p>
    <w:p>
      <w:pPr>
        <w:ind w:firstLine="480"/>
        <w:spacing w:line="360" w:lineRule="auto"/>
        <w:rPr>
          <w:rFonts w:ascii="宋体" w:hAnsi="宋体" w:cs="宋体"/>
          <w:sz w:val="24"/>
        </w:rPr>
      </w:pPr>
      <w:r>
        <w:rPr>
          <w:rFonts w:ascii="宋体" w:hAnsi="宋体" w:cs="宋体"/>
          <w:sz w:val="24"/>
        </w:rPr>
      </w:r>
      <w:r/>
    </w:p>
    <w:p>
      <w:pPr>
        <w:ind w:left="840"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.采购人信息</w:t>
      </w:r>
      <w:r/>
    </w:p>
    <w:p>
      <w:pPr>
        <w:ind w:left="840" w:firstLine="480"/>
        <w:spacing w:line="360" w:lineRule="auto"/>
        <w:rPr>
          <w:rFonts w:ascii="宋体" w:hAnsi="宋体" w:cs="宋体"/>
          <w:sz w:val="24"/>
        </w:rPr>
      </w:pPr>
      <w:r>
        <w:rPr>
          <w:rFonts w:hint="eastAsia" w:ascii="宋体" w:hAnsi="宋体" w:cs="宋体"/>
          <w:sz w:val="24"/>
        </w:rPr>
        <w:t xml:space="preserve">名称：睢宁县沙集镇中心卫生院</w:t>
      </w:r>
      <w:r/>
    </w:p>
    <w:p>
      <w:pPr>
        <w:ind w:left="840" w:firstLine="480"/>
        <w:spacing w:line="360" w:lineRule="auto"/>
        <w:rPr>
          <w:rFonts w:ascii="宋体" w:hAnsi="宋体" w:cs="宋体"/>
          <w:sz w:val="24"/>
        </w:rPr>
      </w:pPr>
      <w:r>
        <w:rPr>
          <w:rFonts w:hint="eastAsia" w:ascii="宋体" w:hAnsi="宋体" w:cs="宋体"/>
          <w:sz w:val="24"/>
        </w:rPr>
        <w:t xml:space="preserve">地址：睢宁县沙集镇徐淮路90号</w:t>
      </w:r>
      <w:r/>
    </w:p>
    <w:p>
      <w:pPr>
        <w:ind w:left="840"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联系人：高迪</w:t>
      </w:r>
      <w:r/>
    </w:p>
    <w:p>
      <w:pPr>
        <w:pStyle w:val="888"/>
        <w:ind w:left="840"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联系方式：13775920999</w:t>
      </w:r>
      <w:r/>
    </w:p>
    <w:p>
      <w:pPr>
        <w:pStyle w:val="888"/>
        <w:ind w:left="840" w:firstLine="480"/>
        <w:jc w:val="left"/>
        <w:rPr>
          <w:rFonts w:eastAsia="宋体" w:cs="宋体"/>
          <w:bCs/>
        </w:rPr>
      </w:pPr>
      <w:r>
        <w:rPr>
          <w:rFonts w:hint="eastAsia" w:eastAsia="宋体" w:cs="宋体"/>
          <w:bCs/>
        </w:rPr>
        <w:t xml:space="preserve">2.采购代理机构信息</w:t>
      </w:r>
      <w:r/>
    </w:p>
    <w:p>
      <w:pPr>
        <w:pStyle w:val="888"/>
        <w:ind w:left="840" w:firstLine="480"/>
        <w:jc w:val="left"/>
        <w:rPr>
          <w:rFonts w:eastAsia="宋体" w:cs="宋体"/>
          <w:bCs/>
        </w:rPr>
      </w:pPr>
      <w:r>
        <w:rPr>
          <w:rFonts w:hint="eastAsia" w:eastAsia="宋体" w:cs="宋体"/>
          <w:bCs/>
        </w:rPr>
        <w:t xml:space="preserve">名    称：江苏润轩项目管理有限公司</w:t>
      </w:r>
      <w:r/>
    </w:p>
    <w:p>
      <w:pPr>
        <w:pStyle w:val="888"/>
        <w:ind w:left="840" w:firstLine="480"/>
        <w:jc w:val="left"/>
        <w:rPr>
          <w:rFonts w:eastAsia="宋体" w:cs="宋体"/>
          <w:bCs/>
        </w:rPr>
      </w:pPr>
      <w:r>
        <w:rPr>
          <w:rFonts w:hint="eastAsia" w:eastAsia="宋体" w:cs="宋体"/>
          <w:bCs/>
        </w:rPr>
        <w:t xml:space="preserve">地    址：</w:t>
      </w:r>
      <w:r>
        <w:rPr>
          <w:rFonts w:hint="eastAsia" w:eastAsia="宋体" w:cs="宋体"/>
        </w:rPr>
        <w:t xml:space="preserve">睢宁县睢河路193号商务楼517室（东方医院北150米）</w:t>
      </w:r>
      <w:r/>
    </w:p>
    <w:p>
      <w:pPr>
        <w:pStyle w:val="899"/>
        <w:ind w:left="840" w:firstLine="468"/>
        <w:spacing w:line="360" w:lineRule="auto"/>
        <w:rPr>
          <w:rFonts w:ascii="宋体" w:hAnsi="宋体" w:cs="宋体"/>
          <w:bCs/>
          <w:sz w:val="24"/>
        </w:rPr>
      </w:pPr>
      <w:r>
        <w:rPr>
          <w:rFonts w:hint="eastAsia" w:ascii="宋体" w:hAnsi="宋体" w:cs="宋体"/>
          <w:bCs/>
          <w:sz w:val="24"/>
        </w:rPr>
        <w:t xml:space="preserve">联系人：许桂梅</w:t>
      </w:r>
      <w:r/>
    </w:p>
    <w:p>
      <w:pPr>
        <w:pStyle w:val="899"/>
        <w:ind w:left="840" w:firstLine="468"/>
        <w:spacing w:line="360" w:lineRule="auto"/>
        <w:rPr>
          <w:rFonts w:ascii="宋体" w:hAnsi="宋体" w:cs="宋体"/>
          <w:sz w:val="24"/>
        </w:rPr>
      </w:pPr>
      <w:r>
        <w:rPr>
          <w:rFonts w:hint="eastAsia" w:ascii="宋体" w:hAnsi="宋体" w:cs="宋体"/>
          <w:bCs/>
          <w:sz w:val="24"/>
        </w:rPr>
        <w:t xml:space="preserve">联系方式：19351576005</w:t>
      </w:r>
      <w:r/>
    </w:p>
    <w:p>
      <w:r/>
      <w:r/>
    </w:p>
    <w:p>
      <w:r/>
      <w:r/>
    </w:p>
    <w:p>
      <w:r/>
      <w:r/>
    </w:p>
    <w:p>
      <w:r/>
      <w:r/>
    </w:p>
    <w:p>
      <w:r/>
      <w:r/>
    </w:p>
    <w:p>
      <w:r/>
      <w:r/>
    </w:p>
    <w:p>
      <w:pPr>
        <w:rPr>
          <w:rFonts w:hint="eastAsia" w:ascii="宋体" w:hAnsi="宋体" w:cs="宋体"/>
          <w:b/>
          <w:bCs/>
          <w:sz w:val="28"/>
          <w:szCs w:val="28"/>
        </w:rPr>
      </w:pPr>
      <w:r>
        <w:rPr>
          <w:rFonts w:hint="eastAsia" w:ascii="宋体" w:hAnsi="宋体" w:cs="宋体"/>
          <w:b/>
          <w:bCs/>
          <w:sz w:val="28"/>
          <w:szCs w:val="28"/>
        </w:rPr>
        <w:br w:type="page" w:clear="all"/>
      </w:r>
      <w:r/>
    </w:p>
    <w:p>
      <w:pPr>
        <w:rPr>
          <w:rFonts w:hint="eastAsia" w:ascii="宋体" w:hAnsi="宋体" w:cs="宋体"/>
          <w:b/>
          <w:bCs/>
          <w:sz w:val="28"/>
          <w:szCs w:val="28"/>
        </w:rPr>
      </w:pPr>
      <w:r>
        <w:rPr>
          <w:rFonts w:hint="eastAsia" w:ascii="宋体" w:hAnsi="宋体" w:cs="宋体"/>
          <w:b/>
          <w:bCs/>
          <w:sz w:val="28"/>
          <w:szCs w:val="28"/>
        </w:rPr>
      </w:r>
      <w:r/>
    </w:p>
    <w:p>
      <w:pPr>
        <w:numPr>
          <w:ilvl w:val="0"/>
          <w:numId w:val="3"/>
        </w:numPr>
        <w:jc w:val="center"/>
        <w:spacing w:before="181" w:line="360" w:lineRule="auto"/>
        <w:rPr>
          <w:rFonts w:ascii="宋体" w:hAnsi="宋体" w:cs="宋体"/>
          <w:b/>
          <w:bCs/>
          <w:sz w:val="28"/>
          <w:szCs w:val="28"/>
        </w:rPr>
        <w:outlineLvl w:val="0"/>
      </w:pPr>
      <w:r>
        <w:rPr>
          <w:rFonts w:hint="eastAsia" w:ascii="宋体" w:hAnsi="宋体" w:cs="宋体"/>
          <w:b/>
          <w:bCs/>
          <w:sz w:val="28"/>
          <w:szCs w:val="28"/>
        </w:rPr>
        <w:t xml:space="preserve">其他要求及附件</w:t>
      </w:r>
      <w:r/>
    </w:p>
    <w:p>
      <w:r/>
      <w:r/>
    </w:p>
    <w:p>
      <w:pPr>
        <w:ind w:firstLine="480"/>
        <w:spacing w:line="360" w:lineRule="auto"/>
        <w:rPr>
          <w:rFonts w:ascii="宋体" w:hAnsi="宋体" w:cs="宋体"/>
          <w:sz w:val="24"/>
        </w:rPr>
      </w:pPr>
      <w:r>
        <w:rPr>
          <w:rFonts w:hint="eastAsia" w:ascii="宋体" w:hAnsi="宋体" w:cs="宋体"/>
          <w:sz w:val="24"/>
        </w:rPr>
        <w:t xml:space="preserve">二十三、代理服务费由成交人向采购代理机构支付，收取标准见附件。</w:t>
      </w:r>
      <w:r/>
    </w:p>
    <w:p>
      <w:pPr>
        <w:ind w:firstLine="480"/>
        <w:spacing w:line="360" w:lineRule="auto"/>
        <w:rPr>
          <w:rFonts w:ascii="宋体" w:hAnsi="宋体" w:cs="宋体"/>
          <w:sz w:val="24"/>
        </w:rPr>
      </w:pPr>
      <w:r>
        <w:rPr>
          <w:rFonts w:hint="eastAsia" w:ascii="宋体" w:hAnsi="宋体" w:cs="宋体"/>
          <w:sz w:val="24"/>
        </w:rPr>
        <w:t xml:space="preserve">二十四、成交结果在徐州政府采购网http://czj.xz.gov.cn/Home/HomeIndex上公布。</w:t>
      </w:r>
      <w:r/>
    </w:p>
    <w:p>
      <w:pPr>
        <w:pStyle w:val="891"/>
        <w:ind w:firstLine="492"/>
        <w:spacing w:line="360" w:lineRule="auto"/>
        <w:widowControl w:val="off"/>
        <w:rPr>
          <w:rFonts w:ascii="宋体" w:hAnsi="宋体"/>
          <w:sz w:val="24"/>
        </w:rPr>
      </w:pPr>
      <w:r>
        <w:rPr>
          <w:rFonts w:ascii="宋体" w:hAnsi="宋体"/>
          <w:b/>
          <w:bCs/>
          <w:sz w:val="24"/>
        </w:rPr>
        <w:t xml:space="preserve">二十</w:t>
      </w:r>
      <w:r>
        <w:rPr>
          <w:rFonts w:hint="eastAsia" w:ascii="宋体" w:hAnsi="宋体"/>
          <w:b/>
          <w:bCs/>
          <w:sz w:val="24"/>
        </w:rPr>
        <w:t xml:space="preserve">五</w:t>
      </w:r>
      <w:r>
        <w:rPr>
          <w:rFonts w:ascii="宋体" w:hAnsi="宋体"/>
          <w:b/>
          <w:bCs/>
          <w:sz w:val="24"/>
        </w:rPr>
        <w:t xml:space="preserve">、</w:t>
      </w:r>
      <w:r>
        <w:rPr>
          <w:rFonts w:ascii="宋体" w:hAnsi="宋体"/>
          <w:b/>
          <w:bCs/>
          <w:color w:val="000000" w:themeColor="text1"/>
          <w:sz w:val="24"/>
          <w14:textFill>
            <w14:solidFill>
              <w14:schemeClr w14:val="tx1"/>
            </w14:solidFill>
          </w14:textFill>
        </w:rPr>
        <w:t xml:space="preserve">本项目</w:t>
      </w:r>
      <w:r>
        <w:rPr>
          <w:rFonts w:hint="eastAsia" w:ascii="宋体" w:hAnsi="宋体"/>
          <w:b/>
          <w:bCs/>
          <w:color w:val="000000" w:themeColor="text1"/>
          <w:sz w:val="24"/>
          <w14:textFill>
            <w14:solidFill>
              <w14:schemeClr w14:val="tx1"/>
            </w14:solidFill>
          </w14:textFill>
        </w:rPr>
        <w:t xml:space="preserve">属于</w:t>
      </w:r>
      <w:r>
        <w:rPr>
          <w:rFonts w:ascii="宋体" w:hAnsi="宋体"/>
          <w:b/>
          <w:bCs/>
          <w:color w:val="000000" w:themeColor="text1"/>
          <w:sz w:val="24"/>
          <w14:textFill>
            <w14:solidFill>
              <w14:schemeClr w14:val="tx1"/>
            </w14:solidFill>
          </w14:textFill>
        </w:rPr>
        <w:t xml:space="preserve">专门面向中小微企业采购的项目。</w:t>
      </w:r>
      <w:r/>
    </w:p>
    <w:p>
      <w:pPr>
        <w:pStyle w:val="891"/>
        <w:ind w:firstLine="492"/>
        <w:spacing w:line="360" w:lineRule="auto"/>
        <w:widowControl w:val="off"/>
        <w:rPr>
          <w:rFonts w:ascii="宋体" w:hAnsi="宋体"/>
          <w:b/>
          <w:bCs/>
          <w:sz w:val="24"/>
        </w:rPr>
      </w:pPr>
      <w:r>
        <w:rPr>
          <w:rFonts w:ascii="宋体" w:hAnsi="宋体"/>
          <w:b/>
          <w:bCs/>
          <w:sz w:val="24"/>
        </w:rPr>
        <w:t xml:space="preserve">二十</w:t>
      </w:r>
      <w:r>
        <w:rPr>
          <w:rFonts w:hint="eastAsia" w:ascii="宋体" w:hAnsi="宋体"/>
          <w:b/>
          <w:bCs/>
          <w:sz w:val="24"/>
        </w:rPr>
        <w:t xml:space="preserve">六</w:t>
      </w:r>
      <w:r>
        <w:rPr>
          <w:rFonts w:ascii="宋体" w:hAnsi="宋体"/>
          <w:b/>
          <w:bCs/>
          <w:sz w:val="24"/>
        </w:rPr>
        <w:t xml:space="preserve">、采购人确定的采购项目属性：</w:t>
      </w:r>
      <w:r>
        <w:rPr>
          <w:rFonts w:hint="eastAsia" w:ascii="宋体" w:hAnsi="宋体"/>
          <w:b/>
          <w:bCs/>
          <w:sz w:val="24"/>
          <w:u w:val="single"/>
        </w:rPr>
        <w:t xml:space="preserve">服务</w:t>
      </w:r>
      <w:r>
        <w:rPr>
          <w:rFonts w:ascii="宋体" w:hAnsi="宋体"/>
          <w:b/>
          <w:bCs/>
          <w:sz w:val="24"/>
        </w:rPr>
        <w:t xml:space="preserve">。</w:t>
      </w:r>
      <w:r/>
    </w:p>
    <w:p>
      <w:pPr>
        <w:pStyle w:val="891"/>
        <w:ind w:firstLine="492"/>
        <w:spacing w:line="360" w:lineRule="auto"/>
        <w:widowControl w:val="off"/>
      </w:pPr>
      <w:r>
        <w:rPr>
          <w:rFonts w:ascii="宋体" w:hAnsi="宋体"/>
          <w:b/>
          <w:bCs/>
          <w:sz w:val="24"/>
        </w:rPr>
        <w:t xml:space="preserve">二十</w:t>
      </w:r>
      <w:r>
        <w:rPr>
          <w:rFonts w:hint="eastAsia" w:ascii="宋体" w:hAnsi="宋体"/>
          <w:b/>
          <w:bCs/>
          <w:sz w:val="24"/>
        </w:rPr>
        <w:t xml:space="preserve">七</w:t>
      </w:r>
      <w:r>
        <w:rPr>
          <w:rFonts w:ascii="宋体" w:hAnsi="宋体"/>
          <w:b/>
          <w:bCs/>
          <w:sz w:val="24"/>
        </w:rPr>
        <w:t xml:space="preserve">、附件：</w:t>
      </w:r>
      <w:r/>
    </w:p>
    <w:p>
      <w:pPr>
        <w:ind w:firstLine="480"/>
        <w:spacing w:line="360" w:lineRule="auto"/>
        <w:rPr>
          <w:rFonts w:ascii="宋体" w:hAnsi="宋体" w:cs="宋体"/>
          <w:sz w:val="24"/>
        </w:rPr>
      </w:pPr>
      <w:r/>
      <w:bookmarkStart w:id="3" w:name="_Hlk81899242"/>
      <w:r>
        <w:rPr>
          <w:rFonts w:hint="eastAsia" w:ascii="宋体" w:hAnsi="宋体" w:cs="宋体"/>
          <w:sz w:val="24"/>
        </w:rPr>
        <w:t xml:space="preserve">1、《评分细则》</w:t>
      </w:r>
      <w:r/>
    </w:p>
    <w:p>
      <w:pPr>
        <w:ind w:firstLine="480"/>
        <w:spacing w:line="360" w:lineRule="auto"/>
        <w:rPr>
          <w:rFonts w:ascii="宋体" w:hAnsi="宋体" w:cs="宋体"/>
          <w:sz w:val="24"/>
        </w:rPr>
      </w:pPr>
      <w:r>
        <w:rPr>
          <w:rFonts w:hint="eastAsia" w:ascii="宋体" w:hAnsi="宋体" w:cs="宋体"/>
          <w:sz w:val="24"/>
        </w:rPr>
        <w:t xml:space="preserve">2、《项目要求（采购需求）》</w:t>
      </w:r>
      <w:r/>
    </w:p>
    <w:p>
      <w:pPr>
        <w:ind w:firstLine="480"/>
        <w:spacing w:line="360" w:lineRule="auto"/>
        <w:rPr>
          <w:rFonts w:ascii="宋体" w:hAnsi="宋体" w:cs="宋体"/>
          <w:sz w:val="24"/>
        </w:rPr>
      </w:pPr>
      <w:r>
        <w:rPr>
          <w:rFonts w:hint="eastAsia" w:ascii="宋体" w:hAnsi="宋体" w:cs="宋体"/>
          <w:sz w:val="24"/>
        </w:rPr>
        <w:t xml:space="preserve">3、《磋商报价表》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分项价格表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5、《偏离表》</w:t>
      </w:r>
      <w:r/>
    </w:p>
    <w:p>
      <w:pPr>
        <w:ind w:firstLine="480"/>
        <w:spacing w:line="360" w:lineRule="auto"/>
        <w:rPr>
          <w:rFonts w:ascii="宋体" w:hAnsi="宋体" w:cs="宋体"/>
          <w:sz w:val="24"/>
        </w:rPr>
      </w:pPr>
      <w:r>
        <w:rPr>
          <w:rFonts w:hint="eastAsia" w:ascii="宋体" w:hAnsi="宋体" w:cs="宋体"/>
          <w:sz w:val="24"/>
        </w:rPr>
        <w:t xml:space="preserve">6、《授权委托书》</w:t>
      </w:r>
      <w:r/>
    </w:p>
    <w:p>
      <w:pPr>
        <w:ind w:firstLine="480"/>
        <w:spacing w:line="360" w:lineRule="auto"/>
        <w:rPr>
          <w:rFonts w:ascii="宋体" w:hAnsi="宋体" w:cs="宋体"/>
          <w:sz w:val="24"/>
        </w:rPr>
      </w:pPr>
      <w:r>
        <w:rPr>
          <w:rFonts w:hint="eastAsia" w:ascii="宋体" w:hAnsi="宋体" w:cs="宋体"/>
          <w:sz w:val="24"/>
        </w:rPr>
        <w:t xml:space="preserve">7、《承诺书》</w:t>
      </w:r>
      <w:r/>
    </w:p>
    <w:p>
      <w:pPr>
        <w:ind w:firstLine="480"/>
        <w:spacing w:line="360" w:lineRule="auto"/>
        <w:rPr>
          <w:rFonts w:ascii="宋体" w:hAnsi="宋体" w:cs="宋体"/>
          <w:sz w:val="24"/>
        </w:rPr>
      </w:pPr>
      <w:r>
        <w:rPr>
          <w:rFonts w:hint="eastAsia" w:ascii="宋体" w:hAnsi="宋体" w:cs="宋体"/>
          <w:sz w:val="24"/>
        </w:rPr>
        <w:t xml:space="preserve">8、《中小企业声明函》</w:t>
      </w:r>
      <w:r/>
    </w:p>
    <w:p>
      <w:pPr>
        <w:ind w:firstLine="480"/>
        <w:spacing w:line="360" w:lineRule="auto"/>
        <w:rPr>
          <w:rFonts w:ascii="宋体" w:hAnsi="宋体" w:cs="宋体"/>
          <w:sz w:val="24"/>
        </w:rPr>
      </w:pPr>
      <w:r>
        <w:rPr>
          <w:rFonts w:hint="eastAsia" w:ascii="宋体" w:hAnsi="宋体" w:cs="宋体"/>
          <w:sz w:val="24"/>
        </w:rPr>
        <w:t xml:space="preserve">9、《供应商参加政府采购活动前3年内在经营活动中没有重大违法记录的书面声明》</w:t>
      </w:r>
      <w:r/>
    </w:p>
    <w:p>
      <w:pPr>
        <w:ind w:firstLine="480"/>
        <w:spacing w:line="360" w:lineRule="auto"/>
        <w:rPr>
          <w:rFonts w:ascii="宋体" w:hAnsi="宋体" w:cs="宋体"/>
          <w:sz w:val="24"/>
        </w:rPr>
      </w:pPr>
      <w:r>
        <w:rPr>
          <w:rFonts w:hint="eastAsia" w:ascii="宋体" w:hAnsi="宋体" w:cs="宋体"/>
          <w:sz w:val="24"/>
        </w:rPr>
        <w:t xml:space="preserve">10、《具备履行合同所必需的设备和专业技术能力的书面声明》</w:t>
      </w:r>
      <w:r/>
    </w:p>
    <w:p>
      <w:pPr>
        <w:ind w:firstLine="480"/>
        <w:spacing w:line="360" w:lineRule="auto"/>
        <w:rPr>
          <w:rFonts w:ascii="宋体" w:hAnsi="宋体" w:cs="宋体"/>
          <w:sz w:val="24"/>
        </w:rPr>
      </w:pPr>
      <w:r>
        <w:rPr>
          <w:rFonts w:hint="eastAsia" w:ascii="宋体" w:hAnsi="宋体" w:cs="宋体"/>
          <w:sz w:val="24"/>
        </w:rPr>
        <w:t xml:space="preserve">11、《残疾人福利性单位声明函》</w:t>
      </w:r>
      <w:r/>
    </w:p>
    <w:p>
      <w:pPr>
        <w:ind w:firstLine="480"/>
        <w:spacing w:line="360" w:lineRule="auto"/>
        <w:rPr>
          <w:rFonts w:ascii="宋体" w:hAnsi="宋体" w:cs="宋体"/>
          <w:sz w:val="24"/>
        </w:rPr>
      </w:pPr>
      <w:r>
        <w:rPr>
          <w:rFonts w:hint="eastAsia" w:ascii="宋体" w:hAnsi="宋体" w:cs="宋体"/>
          <w:sz w:val="24"/>
        </w:rPr>
        <w:t xml:space="preserve">12、《合同草案条款》</w:t>
      </w:r>
      <w:r/>
    </w:p>
    <w:p>
      <w:pPr>
        <w:ind w:firstLine="480"/>
        <w:spacing w:line="360" w:lineRule="auto"/>
        <w:rPr>
          <w:rFonts w:ascii="宋体" w:hAnsi="宋体" w:cs="宋体"/>
          <w:sz w:val="24"/>
        </w:rPr>
      </w:pPr>
      <w:r>
        <w:rPr>
          <w:rFonts w:hint="eastAsia" w:ascii="宋体" w:hAnsi="宋体" w:cs="宋体"/>
          <w:sz w:val="24"/>
        </w:rPr>
        <w:t xml:space="preserve">13、《代理服务收费标准》</w:t>
      </w:r>
      <w:bookmarkEnd w:id="3"/>
      <w:r/>
      <w:r/>
    </w:p>
    <w:p>
      <w:pPr>
        <w:pStyle w:val="884"/>
        <w:rPr>
          <w:rFonts w:ascii="宋体" w:hAnsi="宋体" w:cs="宋体"/>
          <w:sz w:val="24"/>
        </w:rPr>
        <w:sectPr>
          <w:footerReference w:type="default" r:id="rId10"/>
          <w:footerReference w:type="first" r:id="rId11"/>
          <w:footnotePr/>
          <w:endnotePr/>
          <w:type w:val="nextPage"/>
          <w:pgSz w:w="11906" w:h="16838" w:orient="portrait"/>
          <w:pgMar w:top="1304" w:right="1304" w:bottom="1304" w:left="1304" w:header="851" w:footer="992" w:gutter="0"/>
          <w:cols w:num="1" w:sep="0" w:space="720" w:equalWidth="1"/>
          <w:docGrid w:linePitch="360"/>
          <w:titlePg/>
        </w:sectPr>
      </w:pPr>
      <w:r>
        <w:rPr>
          <w:rFonts w:ascii="宋体" w:hAnsi="宋体" w:cs="宋体"/>
          <w:sz w:val="24"/>
        </w:rPr>
      </w:r>
      <w:r/>
    </w:p>
    <w:p>
      <w:pPr>
        <w:jc w:val="center"/>
        <w:spacing w:line="360" w:lineRule="auto"/>
        <w:tabs>
          <w:tab w:val="left" w:pos="1703" w:leader="none"/>
        </w:tabs>
        <w:rPr>
          <w:rFonts w:ascii="宋体" w:hAnsi="宋体" w:cs="宋体"/>
          <w:b/>
          <w:bCs/>
          <w:sz w:val="32"/>
          <w:szCs w:val="32"/>
        </w:rPr>
        <w:outlineLvl w:val="1"/>
      </w:pPr>
      <w:r>
        <w:rPr>
          <w:rFonts w:hint="eastAsia" w:ascii="宋体" w:hAnsi="宋体" w:cs="宋体"/>
          <w:b/>
          <w:bCs/>
          <w:sz w:val="28"/>
          <w:szCs w:val="28"/>
        </w:rPr>
        <w:t xml:space="preserve">1、评分细则</w:t>
      </w:r>
      <w:r/>
    </w:p>
    <w:tbl>
      <w:tblPr>
        <w:tblStyle w:val="872"/>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6"/>
        <w:gridCol w:w="1191"/>
        <w:gridCol w:w="7722"/>
      </w:tblGrid>
      <w:tr>
        <w:trPr>
          <w:jc w:val="center"/>
          <w:trHeight w:val="692"/>
        </w:trPr>
        <w:tc>
          <w:tcPr>
            <w:gridSpan w:val="2"/>
            <w:tcW w:w="2157" w:type="dxa"/>
            <w:vAlign w:val="center"/>
            <w:textDirection w:val="lrTb"/>
            <w:noWrap w:val="false"/>
          </w:tcPr>
          <w:p>
            <w:pPr>
              <w:jc w:val="center"/>
              <w:rPr>
                <w:rFonts w:hint="eastAsia"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评分项目</w:t>
            </w:r>
            <w:r/>
          </w:p>
        </w:tc>
        <w:tc>
          <w:tcPr>
            <w:tcW w:w="7722" w:type="dxa"/>
            <w:vAlign w:val="center"/>
            <w:textDirection w:val="lrTb"/>
            <w:noWrap w:val="false"/>
          </w:tcPr>
          <w:p>
            <w:pPr>
              <w:jc w:val="center"/>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评分标准</w:t>
            </w:r>
            <w:r/>
          </w:p>
        </w:tc>
      </w:tr>
      <w:tr>
        <w:trPr>
          <w:jc w:val="center"/>
          <w:trHeight w:val="1212"/>
        </w:trPr>
        <w:tc>
          <w:tcPr>
            <w:gridSpan w:val="2"/>
            <w:tcW w:w="2157"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价格部分</w:t>
            </w:r>
            <w:r/>
          </w:p>
          <w:p>
            <w:pPr>
              <w:jc w:val="center"/>
              <w:keepLines w:val="0"/>
              <w:keepNext w:val="0"/>
              <w:pageBreakBefore w:val="0"/>
              <w:spacing w:line="320" w:lineRule="exact"/>
              <w:widowControl w:val="off"/>
              <w:rPr>
                <w:rFonts w:hint="eastAsia" w:ascii="宋体" w:hAnsi="宋体" w:eastAsia="宋体" w:cs="宋体"/>
                <w:color w:val="auto"/>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w:t>
            </w:r>
            <w:r>
              <w:rPr>
                <w:rFonts w:hint="eastAsia" w:ascii="宋体" w:hAnsi="宋体" w:cs="宋体"/>
                <w:color w:val="auto"/>
                <w:sz w:val="22"/>
                <w:szCs w:val="22"/>
                <w:lang w:val="en-US" w:eastAsia="zh-CN"/>
              </w:rPr>
              <w:t xml:space="preserve">20</w:t>
            </w:r>
            <w:r>
              <w:rPr>
                <w:rFonts w:hint="eastAsia" w:ascii="宋体" w:hAnsi="宋体" w:cs="宋体"/>
                <w:color w:val="auto"/>
                <w:sz w:val="22"/>
                <w:szCs w:val="22"/>
              </w:rPr>
              <w:t xml:space="preserve">分）</w:t>
            </w:r>
            <w:r/>
          </w:p>
        </w:tc>
        <w:tc>
          <w:tcPr>
            <w:tcW w:w="7722" w:type="dxa"/>
            <w:vAlign w:val="center"/>
            <w:textDirection w:val="lrTb"/>
            <w:noWrap w:val="false"/>
          </w:tcPr>
          <w:p>
            <w:pPr>
              <w:pStyle w:val="884"/>
              <w:keepLines w:val="0"/>
              <w:keepNext w:val="0"/>
              <w:pageBreakBefore w:val="0"/>
              <w:spacing w:after="0" w:line="320" w:lineRule="exact"/>
              <w:widowControl w:val="off"/>
              <w:rPr>
                <w:color w:val="auto"/>
                <w:sz w:val="22"/>
                <w:szCs w:val="22"/>
              </w:rPr>
            </w:pPr>
            <w:r>
              <w:rPr>
                <w:rFonts w:hint="eastAsia" w:ascii="宋体" w:hAnsi="宋体" w:cs="宋体"/>
                <w:color w:val="auto"/>
                <w:sz w:val="22"/>
                <w:szCs w:val="22"/>
              </w:rPr>
              <w:t xml:space="preserve">采用低价优先法计算，即满足磋商文件要求且最后报价最低的供应商的价格为评标基准价，其价格分为满分。其他供应商的价格分统一</w:t>
            </w:r>
            <w:bookmarkStart w:id="10" w:name="_GoBack"/>
            <w:r/>
            <w:bookmarkEnd w:id="10"/>
            <w:r>
              <w:rPr>
                <w:rFonts w:hint="eastAsia" w:ascii="宋体" w:hAnsi="宋体" w:cs="宋体"/>
                <w:color w:val="auto"/>
                <w:sz w:val="22"/>
                <w:szCs w:val="22"/>
              </w:rPr>
              <w:t xml:space="preserve">按照下列公式计算：投标报价得分=（评标基准价/投标报价）×</w:t>
            </w:r>
            <w:r>
              <w:rPr>
                <w:rFonts w:hint="eastAsia" w:ascii="宋体" w:hAnsi="宋体" w:cs="宋体"/>
                <w:color w:val="auto"/>
                <w:sz w:val="22"/>
                <w:szCs w:val="22"/>
                <w:lang w:val="en-US" w:eastAsia="zh-CN"/>
              </w:rPr>
              <w:t xml:space="preserve">20</w:t>
            </w:r>
            <w:r>
              <w:rPr>
                <w:rFonts w:hint="eastAsia" w:ascii="宋体" w:hAnsi="宋体" w:cs="宋体"/>
                <w:color w:val="auto"/>
                <w:sz w:val="22"/>
                <w:szCs w:val="22"/>
              </w:rPr>
              <w:t xml:space="preserve">，得分四舍五入保留小数点后2位。</w:t>
            </w:r>
            <w:r/>
          </w:p>
        </w:tc>
      </w:tr>
      <w:tr>
        <w:trPr>
          <w:jc w:val="center"/>
          <w:trHeight w:val="1115"/>
        </w:trPr>
        <w:tc>
          <w:tcPr>
            <w:tcW w:w="966"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技</w:t>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术</w:t>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部</w:t>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分</w:t>
            </w:r>
            <w:r/>
          </w:p>
          <w:p>
            <w:pPr>
              <w:jc w:val="center"/>
              <w:keepLines w:val="0"/>
              <w:keepNext w:val="0"/>
              <w:pageBreakBefore w:val="0"/>
              <w:spacing w:line="320" w:lineRule="exact"/>
              <w:widowControl w:val="off"/>
              <w:rPr>
                <w:rFonts w:hint="default" w:ascii="宋体" w:hAnsi="宋体" w:eastAsia="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（68分）</w:t>
            </w:r>
            <w:r/>
          </w:p>
        </w:tc>
        <w:tc>
          <w:tcPr>
            <w:shd w:val="clear" w:color="auto" w:fill="auto"/>
            <w:tcW w:w="1191" w:type="dxa"/>
            <w:vAlign w:val="center"/>
            <w:textDirection w:val="lrTb"/>
            <w:noWrap w:val="false"/>
          </w:tcPr>
          <w:p>
            <w:pPr>
              <w:jc w:val="cente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技术响应</w:t>
            </w:r>
            <w:r/>
          </w:p>
          <w:p>
            <w:pPr>
              <w:jc w:val="center"/>
              <w:keepLines w:val="0"/>
              <w:keepNext w:val="0"/>
              <w:pageBreakBefore w:val="0"/>
              <w:spacing w:line="320" w:lineRule="exact"/>
              <w:widowControl w:val="off"/>
              <w:rPr>
                <w:rFonts w:hint="eastAsia" w:ascii="宋体" w:hAnsi="宋体" w:eastAsia="宋体" w:cs="宋体"/>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（28分）</w:t>
            </w:r>
            <w:r/>
          </w:p>
        </w:tc>
        <w:tc>
          <w:tcPr>
            <w:tcW w:w="7722" w:type="dxa"/>
            <w:vAlign w:val="center"/>
            <w:textDirection w:val="lrTb"/>
            <w:noWrap w:val="false"/>
          </w:tcPr>
          <w:p>
            <w:pPr>
              <w:keepLines w:val="0"/>
              <w:keepNext w:val="0"/>
              <w:pageBreakBefore w:val="0"/>
              <w:spacing w:line="320" w:lineRule="exact"/>
              <w:widowControl w:val="off"/>
              <w:rPr>
                <w:rFonts w:ascii="宋体" w:hAnsi="宋体" w:cs="宋体"/>
                <w:sz w:val="22"/>
                <w:szCs w:val="22"/>
              </w:rPr>
            </w:pPr>
            <w:r>
              <w:rPr>
                <w:rFonts w:hint="eastAsia" w:ascii="宋体" w:hAnsi="宋体" w:cs="宋体"/>
                <w:sz w:val="22"/>
                <w:szCs w:val="22"/>
              </w:rPr>
              <w:t xml:space="preserve">供应商响应完全符合采购文件技术服务要求得满分28分，最低分0分。</w:t>
            </w:r>
            <w:r/>
          </w:p>
          <w:p>
            <w:pPr>
              <w:keepLines w:val="0"/>
              <w:keepNext w:val="0"/>
              <w:pageBreakBefore w:val="0"/>
              <w:spacing w:line="320" w:lineRule="exact"/>
              <w:widowControl w:val="off"/>
              <w:rPr>
                <w:rFonts w:ascii="宋体" w:hAnsi="宋体" w:cs="宋体"/>
                <w:b/>
                <w:bCs/>
                <w:sz w:val="22"/>
                <w:szCs w:val="22"/>
              </w:rPr>
            </w:pPr>
            <w:r>
              <w:rPr>
                <w:rFonts w:hint="eastAsia" w:ascii="宋体" w:hAnsi="宋体" w:cs="宋体"/>
                <w:sz w:val="22"/>
                <w:szCs w:val="22"/>
              </w:rPr>
              <w:t xml:space="preserve">标“▲”参数为重要参数，</w:t>
            </w:r>
            <w:r>
              <w:rPr>
                <w:rFonts w:hint="eastAsia" w:ascii="宋体" w:hAnsi="宋体" w:cs="宋体"/>
                <w:color w:val="000000" w:themeColor="text1"/>
                <w:sz w:val="22"/>
                <w:szCs w:val="22"/>
                <w14:textFill>
                  <w14:solidFill>
                    <w14:schemeClr w14:val="tx1"/>
                  </w14:solidFill>
                </w14:textFill>
              </w:rPr>
              <w:t xml:space="preserve">每有一项负偏离扣3分</w:t>
            </w:r>
            <w:r>
              <w:rPr>
                <w:rFonts w:hint="eastAsia" w:ascii="宋体" w:hAnsi="宋体" w:cs="宋体"/>
                <w:sz w:val="22"/>
                <w:szCs w:val="22"/>
              </w:rPr>
              <w:t xml:space="preserve">；非标“▲”参数为一般参数，每有一项有负偏离扣1分；扣完为止。</w:t>
            </w:r>
            <w:r/>
          </w:p>
        </w:tc>
      </w:tr>
      <w:tr>
        <w:trPr>
          <w:jc w:val="center"/>
          <w:trHeight w:val="90"/>
        </w:trPr>
        <w:tc>
          <w:tcPr>
            <w:shd w:val="clear" w:color="auto" w:fill="auto"/>
            <w:tcW w:w="966" w:type="dxa"/>
            <w:vAlign w:val="center"/>
            <w:vMerge w:val="continue"/>
            <w:textDirection w:val="lrTb"/>
            <w:noWrap w:val="false"/>
          </w:tcPr>
          <w:p>
            <w:pPr>
              <w:jc w:val="cente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ascii="宋体" w:hAnsi="宋体" w:cs="宋体"/>
                <w:sz w:val="22"/>
                <w:szCs w:val="22"/>
              </w:rPr>
            </w:r>
            <w:r/>
          </w:p>
        </w:tc>
        <w:tc>
          <w:tcPr>
            <w:shd w:val="clear" w:color="auto" w:fill="auto"/>
            <w:tcW w:w="1191" w:type="dxa"/>
            <w:vAlign w:val="center"/>
            <w:textDirection w:val="lrTb"/>
            <w:noWrap w:val="false"/>
          </w:tcPr>
          <w:p>
            <w:pPr>
              <w:jc w:val="cente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项目服务方案（10分）</w:t>
            </w:r>
            <w:r/>
          </w:p>
          <w:p>
            <w:pPr>
              <w:jc w:val="center"/>
              <w:keepLines w:val="0"/>
              <w:keepNext w:val="0"/>
              <w:pageBreakBefore w:val="0"/>
              <w:spacing w:line="320" w:lineRule="exact"/>
              <w:widowControl w:val="off"/>
              <w:rPr>
                <w:rFonts w:hint="eastAsia" w:ascii="宋体" w:hAnsi="宋体" w:eastAsia="宋体" w:cs="宋体"/>
                <w:sz w:val="22"/>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lang w:val="en-US" w:eastAsia="zh-CN" w:bidi="ar-SA"/>
              </w:rPr>
            </w:r>
            <w:r/>
          </w:p>
        </w:tc>
        <w:tc>
          <w:tcPr>
            <w:shd w:val="clear" w:color="auto" w:fill="auto"/>
            <w:tcW w:w="7722" w:type="dxa"/>
            <w:vAlign w:val="center"/>
            <w:textDirection w:val="lrTb"/>
            <w:noWrap w:val="false"/>
          </w:tcPr>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依据响应文件中项目服务实施方案的全面性、针对性、可行性进行综合评分（包括但不限于服务作业计划、质量保证措施、安全保障及文明保证、验收方案等内容）：</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全面性（4分）：全面具体详实得4分；较全面得2分；不全面得1分。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针对性（3分）：针对性强得3分；针对性较强得2分；针对性不强得1分。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可行性（3分）：符合实际切实可行得3分；较切实可行得2分；可行性欠缺得1分；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未提供的不得分。</w:t>
            </w:r>
            <w:r/>
          </w:p>
        </w:tc>
      </w:tr>
      <w:tr>
        <w:trPr>
          <w:jc w:val="center"/>
          <w:trHeight w:val="2080"/>
        </w:trPr>
        <w:tc>
          <w:tcPr>
            <w:tcW w:w="966" w:type="dxa"/>
            <w:vAlign w:val="center"/>
            <w:vMerge w:val="continue"/>
            <w:textDirection w:val="lrTb"/>
            <w:noWrap w:val="false"/>
          </w:tcPr>
          <w:p>
            <w:pPr>
              <w:ind w:firstLine="28"/>
              <w:jc w:val="center"/>
              <w:keepLines w:val="0"/>
              <w:keepNext w:val="0"/>
              <w:pageBreakBefore w:val="0"/>
              <w:spacing w:line="320" w:lineRule="exact"/>
              <w:widowControl w:val="off"/>
              <w:rPr>
                <w:rFonts w:ascii="宋体" w:hAnsi="宋体" w:cs="宋体"/>
                <w:sz w:val="22"/>
                <w:szCs w:val="22"/>
              </w:rPr>
            </w:pPr>
            <w:r>
              <w:rPr>
                <w:rFonts w:ascii="宋体" w:hAnsi="宋体" w:cs="宋体"/>
                <w:sz w:val="22"/>
                <w:szCs w:val="22"/>
              </w:rPr>
            </w:r>
            <w:r/>
          </w:p>
        </w:tc>
        <w:tc>
          <w:tcPr>
            <w:shd w:val="clear" w:color="auto" w:fill="auto"/>
            <w:tcW w:w="1191" w:type="dxa"/>
            <w:vAlign w:val="center"/>
            <w:textDirection w:val="lrTb"/>
            <w:noWrap w:val="false"/>
          </w:tcPr>
          <w:p>
            <w:pPr>
              <w:ind w:firstLine="28"/>
              <w:jc w:val="center"/>
              <w:keepLines w:val="0"/>
              <w:keepNext w:val="0"/>
              <w:pageBreakBefore w:val="0"/>
              <w:spacing w:line="320" w:lineRule="exact"/>
              <w:widowControl w:val="off"/>
              <w:rPr>
                <w:rFonts w:ascii="宋体" w:hAnsi="宋体" w:cs="宋体"/>
                <w:sz w:val="22"/>
                <w:szCs w:val="22"/>
              </w:rPr>
            </w:pPr>
            <w:r>
              <w:rPr>
                <w:rFonts w:hint="eastAsia" w:ascii="宋体" w:hAnsi="宋体" w:cs="宋体"/>
                <w:sz w:val="22"/>
                <w:szCs w:val="22"/>
              </w:rPr>
              <w:t xml:space="preserve">巡检和预防性维护</w:t>
            </w:r>
            <w:r/>
          </w:p>
          <w:p>
            <w:pPr>
              <w:ind w:firstLine="28"/>
              <w:jc w:val="center"/>
              <w:keepLines w:val="0"/>
              <w:keepNext w:val="0"/>
              <w:pageBreakBefore w:val="0"/>
              <w:spacing w:line="320" w:lineRule="exact"/>
              <w:widowControl w:val="off"/>
              <w:rPr>
                <w:rFonts w:hint="eastAsia" w:ascii="宋体" w:hAnsi="宋体" w:eastAsia="宋体" w:cs="宋体"/>
                <w:sz w:val="22"/>
                <w:szCs w:val="22"/>
                <w:lang w:val="en-US" w:eastAsia="zh-CN" w:bidi="ar-SA"/>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W w:w="7722"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rPr>
              <w:t xml:space="preserve">依据响应文件中巡检和预防性维护进行综合评分：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全面性（4分）：全面具体详实得4分；较全面得2分；不全面得1分。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针对性（3分）：针对性强得3分；针对性较强得2分；针对性不强得1分。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可行性（3分）：符合实际切实可行得3分；较切实可行得2分；可行性欠缺得1分；</w:t>
            </w:r>
            <w:r/>
          </w:p>
          <w:p>
            <w:pPr>
              <w:jc w:val="left"/>
              <w:keepLines w:val="0"/>
              <w:keepNext w:val="0"/>
              <w:pageBreakBefore w:val="0"/>
              <w:spacing w:line="320" w:lineRule="exact"/>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未提供的不得分。</w:t>
            </w:r>
            <w:r/>
          </w:p>
        </w:tc>
      </w:tr>
      <w:tr>
        <w:trPr>
          <w:jc w:val="center"/>
          <w:trHeight w:val="2308"/>
        </w:trPr>
        <w:tc>
          <w:tcPr>
            <w:shd w:val="clear" w:color="auto" w:fill="auto"/>
            <w:tcW w:w="966" w:type="dxa"/>
            <w:vAlign w:val="center"/>
            <w:vMerge w:val="continue"/>
            <w:textDirection w:val="lrTb"/>
            <w:noWrap w:val="false"/>
          </w:tcPr>
          <w:p>
            <w:pPr>
              <w:ind w:firstLine="28"/>
              <w:jc w:val="center"/>
              <w:keepLines w:val="0"/>
              <w:keepNext w:val="0"/>
              <w:pageBreakBefore w:val="0"/>
              <w:spacing w:line="320" w:lineRule="exact"/>
              <w:widowControl w:val="off"/>
              <w:rPr>
                <w:rFonts w:ascii="宋体" w:hAnsi="宋体" w:cs="宋体"/>
                <w:sz w:val="22"/>
                <w:szCs w:val="22"/>
              </w:rPr>
            </w:pPr>
            <w:r>
              <w:rPr>
                <w:rFonts w:ascii="宋体" w:hAnsi="宋体" w:cs="宋体"/>
                <w:sz w:val="22"/>
                <w:szCs w:val="22"/>
              </w:rPr>
            </w:r>
            <w:r/>
          </w:p>
        </w:tc>
        <w:tc>
          <w:tcPr>
            <w:shd w:val="clear" w:color="auto" w:fill="auto"/>
            <w:tcW w:w="1191" w:type="dxa"/>
            <w:vAlign w:val="center"/>
            <w:textDirection w:val="lrTb"/>
            <w:noWrap w:val="false"/>
          </w:tcPr>
          <w:p>
            <w:pPr>
              <w:ind w:firstLine="28"/>
              <w:jc w:val="center"/>
              <w:keepLines w:val="0"/>
              <w:keepNext w:val="0"/>
              <w:pageBreakBefore w:val="0"/>
              <w:spacing w:line="320" w:lineRule="exact"/>
              <w:widowControl w:val="off"/>
              <w:rPr>
                <w:rFonts w:ascii="宋体" w:hAnsi="宋体" w:cs="宋体"/>
                <w:sz w:val="22"/>
                <w:szCs w:val="22"/>
              </w:rPr>
            </w:pPr>
            <w:r>
              <w:rPr>
                <w:rFonts w:hint="eastAsia" w:ascii="宋体" w:hAnsi="宋体" w:cs="宋体"/>
                <w:sz w:val="22"/>
                <w:szCs w:val="22"/>
              </w:rPr>
              <w:t xml:space="preserve">售后服务及培训方案</w:t>
            </w:r>
            <w:r/>
          </w:p>
          <w:p>
            <w:pPr>
              <w:ind w:firstLine="28"/>
              <w:jc w:val="center"/>
              <w:keepLines w:val="0"/>
              <w:keepNext w:val="0"/>
              <w:pageBreakBefore w:val="0"/>
              <w:spacing w:line="320" w:lineRule="exact"/>
              <w:widowControl w:val="off"/>
              <w:rPr>
                <w:rFonts w:hint="eastAsia" w:ascii="宋体" w:hAnsi="宋体" w:eastAsia="宋体" w:cs="宋体"/>
                <w:sz w:val="22"/>
                <w:szCs w:val="22"/>
                <w:lang w:val="en-US" w:eastAsia="zh-CN" w:bidi="ar-SA"/>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shd w:val="clear" w:color="auto" w:fill="auto"/>
            <w:tcW w:w="7722"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rPr>
              <w:t xml:space="preserve">根据供应商提供的售后服务方案进行评分，包括是否具有完善的售后服务管理体系、服务范围、技术培训指导等进行综合评分：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全面性（4分）：全面具体详实得4分；较全面得2分；不全面得1分。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针对性（3分）：针对性强得3分；针对性较强得2分；针对性不强得1分。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可行性（3分）：符合实际切实可行得3分；较切实可行得2分；可行性欠缺得1分；</w:t>
            </w:r>
            <w:r/>
          </w:p>
          <w:p>
            <w:pPr>
              <w:jc w:val="left"/>
              <w:keepLines w:val="0"/>
              <w:keepNext w:val="0"/>
              <w:pageBreakBefore w:val="0"/>
              <w:spacing w:line="320" w:lineRule="exact"/>
              <w:widowControl w:val="off"/>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未提供的不得分。</w:t>
            </w:r>
            <w:r/>
          </w:p>
        </w:tc>
      </w:tr>
      <w:tr>
        <w:trPr>
          <w:jc w:val="center"/>
          <w:trHeight w:val="1948"/>
        </w:trPr>
        <w:tc>
          <w:tcPr>
            <w:tcW w:w="966" w:type="dxa"/>
            <w:vAlign w:val="center"/>
            <w:vMerge w:val="continue"/>
            <w:textDirection w:val="lrTb"/>
            <w:noWrap w:val="false"/>
          </w:tcPr>
          <w:p>
            <w:pPr>
              <w:jc w:val="center"/>
              <w:keepLines w:val="0"/>
              <w:keepNext w:val="0"/>
              <w:pageBreakBefore w:val="0"/>
              <w:spacing w:line="320" w:lineRule="exact"/>
              <w:widowControl w:val="off"/>
              <w:rPr>
                <w:rFonts w:ascii="宋体" w:hAnsi="宋体" w:cs="宋体"/>
                <w:sz w:val="22"/>
                <w:szCs w:val="22"/>
              </w:rPr>
            </w:pPr>
            <w:r>
              <w:rPr>
                <w:rFonts w:ascii="宋体" w:hAnsi="宋体" w:cs="宋体"/>
                <w:sz w:val="22"/>
                <w:szCs w:val="22"/>
              </w:rPr>
            </w:r>
            <w:r/>
          </w:p>
        </w:tc>
        <w:tc>
          <w:tcPr>
            <w:shd w:val="clear" w:color="auto" w:fill="auto"/>
            <w:tcW w:w="1191" w:type="dxa"/>
            <w:vAlign w:val="center"/>
            <w:textDirection w:val="lrTb"/>
            <w:noWrap w:val="false"/>
          </w:tcPr>
          <w:p>
            <w:pPr>
              <w:jc w:val="center"/>
              <w:keepLines w:val="0"/>
              <w:keepNext w:val="0"/>
              <w:pageBreakBefore w:val="0"/>
              <w:spacing w:line="320" w:lineRule="exact"/>
              <w:widowControl w:val="off"/>
              <w:rPr>
                <w:rFonts w:ascii="宋体" w:hAnsi="宋体" w:cs="宋体"/>
                <w:sz w:val="22"/>
                <w:szCs w:val="22"/>
              </w:rPr>
            </w:pPr>
            <w:r>
              <w:rPr>
                <w:rFonts w:hint="eastAsia" w:ascii="宋体" w:hAnsi="宋体" w:cs="宋体"/>
                <w:sz w:val="22"/>
                <w:szCs w:val="22"/>
              </w:rPr>
              <w:t xml:space="preserve">应急方案</w:t>
            </w:r>
            <w:r/>
          </w:p>
          <w:p>
            <w:pPr>
              <w:jc w:val="center"/>
              <w:keepLines w:val="0"/>
              <w:keepNext w:val="0"/>
              <w:pageBreakBefore w:val="0"/>
              <w:spacing w:line="320" w:lineRule="exact"/>
              <w:widowControl w:val="off"/>
              <w:rPr>
                <w:rFonts w:hint="eastAsia" w:ascii="宋体" w:hAnsi="宋体" w:eastAsia="宋体" w:cs="宋体"/>
                <w:sz w:val="22"/>
                <w:szCs w:val="22"/>
                <w:lang w:val="en-US" w:eastAsia="zh-CN" w:bidi="ar-SA"/>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W w:w="7722" w:type="dxa"/>
            <w:vAlign w:val="center"/>
            <w:textDirection w:val="lrTb"/>
            <w:noWrap w:val="false"/>
          </w:tcPr>
          <w:p>
            <w:pPr>
              <w:keepLines w:val="0"/>
              <w:keepNext w:val="0"/>
              <w:pageBreakBefore w:val="0"/>
              <w:spacing w:line="320" w:lineRule="exact"/>
              <w:widowControl w:val="off"/>
              <w:rPr>
                <w:rFonts w:ascii="宋体" w:hAnsi="宋体" w:cs="宋体"/>
                <w:sz w:val="22"/>
                <w:szCs w:val="22"/>
              </w:rPr>
            </w:pPr>
            <w:r>
              <w:rPr>
                <w:rFonts w:hint="eastAsia" w:ascii="宋体" w:hAnsi="宋体" w:cs="宋体"/>
                <w:sz w:val="22"/>
                <w:szCs w:val="22"/>
              </w:rPr>
              <w:t xml:space="preserve">依据响应文件中应急方案进行综合评分：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全面性（4分）：全面具体详实得4分；较全面得2分；不全面得1分。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针对性（3分）：针对性强得3分；针对性较强得2分；针对性不强得1分。</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可行性（3分）：符合实际切实可行得3分；较切实可行得2分；可行性欠缺得1分；</w:t>
            </w:r>
            <w:r/>
          </w:p>
          <w:p>
            <w:pPr>
              <w:keepLines w:val="0"/>
              <w:keepNext w:val="0"/>
              <w:pageBreakBefore w:val="0"/>
              <w:spacing w:line="320" w:lineRule="exact"/>
              <w:widowControl w:val="off"/>
              <w:rPr>
                <w:rFonts w:ascii="宋体" w:hAnsi="宋体" w:cs="宋体"/>
                <w:sz w:val="22"/>
                <w:szCs w:val="22"/>
              </w:rPr>
            </w:pPr>
            <w:r>
              <w:rPr>
                <w:rFonts w:hint="eastAsia" w:ascii="宋体" w:hAnsi="宋体" w:cs="宋体"/>
                <w:sz w:val="22"/>
                <w:szCs w:val="22"/>
              </w:rPr>
              <w:t xml:space="preserve">未提供的不得分。</w:t>
            </w:r>
            <w:r/>
          </w:p>
        </w:tc>
      </w:tr>
      <w:tr>
        <w:trPr>
          <w:jc w:val="center"/>
          <w:trHeight w:val="1557"/>
        </w:trPr>
        <w:tc>
          <w:tcPr>
            <w:tcW w:w="966"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商</w:t>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务</w:t>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部</w:t>
            </w:r>
            <w:r/>
          </w:p>
          <w:p>
            <w:pPr>
              <w:jc w:val="center"/>
              <w:keepLines w:val="0"/>
              <w:keepNext w:val="0"/>
              <w:pageBreakBefore w:val="0"/>
              <w:spacing w:line="320" w:lineRule="exact"/>
              <w:widowControl w:val="off"/>
              <w:rPr>
                <w:rFonts w:hint="eastAsia" w:ascii="宋体" w:hAnsi="宋体" w:cs="宋体"/>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分</w:t>
            </w:r>
            <w:r/>
          </w:p>
          <w:p>
            <w:pPr>
              <w:jc w:val="cente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lang w:val="en-US" w:eastAsia="zh-CN"/>
              </w:rPr>
              <w:t xml:space="preserve">（12分）</w:t>
            </w:r>
            <w:r/>
          </w:p>
        </w:tc>
        <w:tc>
          <w:tcPr>
            <w:shd w:val="clear" w:color="auto" w:fill="auto"/>
            <w:tcW w:w="1191" w:type="dxa"/>
            <w:vAlign w:val="center"/>
            <w:textDirection w:val="lrTb"/>
            <w:noWrap w:val="false"/>
          </w:tcPr>
          <w:p>
            <w:pPr>
              <w:jc w:val="cente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供应商业绩</w:t>
            </w:r>
            <w:r/>
          </w:p>
          <w:p>
            <w:pPr>
              <w:jc w:val="center"/>
              <w:keepLines w:val="0"/>
              <w:keepNext w:val="0"/>
              <w:pageBreakBefore w:val="0"/>
              <w:spacing w:line="320" w:lineRule="exact"/>
              <w:widowControl w:val="off"/>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（4分）</w:t>
            </w:r>
            <w:r/>
          </w:p>
        </w:tc>
        <w:tc>
          <w:tcPr>
            <w:tcW w:w="7722" w:type="dxa"/>
            <w:vAlign w:val="center"/>
            <w:textDirection w:val="lrTb"/>
            <w:noWrap w:val="false"/>
          </w:tcPr>
          <w:p>
            <w:pPr>
              <w:keepLines w:val="0"/>
              <w:keepNext w:val="0"/>
              <w:pageBreakBefore w:val="0"/>
              <w:spacing w:line="320" w:lineRule="exact"/>
              <w:widowControl w:val="off"/>
              <w:rPr>
                <w:rFonts w:ascii="宋体" w:hAnsi="宋体" w:cs="宋体"/>
                <w:sz w:val="22"/>
                <w:szCs w:val="22"/>
              </w:rPr>
            </w:pPr>
            <w:r>
              <w:rPr>
                <w:rFonts w:hint="eastAsia" w:ascii="宋体" w:hAnsi="宋体" w:cs="宋体"/>
                <w:sz w:val="22"/>
                <w:szCs w:val="22"/>
              </w:rPr>
              <w:t xml:space="preserve">响应文件中提供供应商为乙方，合同签订日期在2022年11月01日以后，合同内容为与本次标的同类的合同扫描件。每提供1份得2分，本项最高4分。</w:t>
            </w:r>
            <w:r/>
          </w:p>
          <w:p>
            <w:pPr>
              <w:keepLines w:val="0"/>
              <w:keepNext w:val="0"/>
              <w:pageBreakBefore w:val="0"/>
              <w:spacing w:line="320" w:lineRule="exact"/>
              <w:widowControl w:val="off"/>
              <w:rPr>
                <w:rFonts w:hint="eastAsia" w:ascii="宋体" w:hAnsi="宋体" w:cs="宋体"/>
                <w:sz w:val="22"/>
                <w:szCs w:val="22"/>
              </w:rPr>
            </w:pPr>
            <w:r>
              <w:rPr>
                <w:rFonts w:hint="eastAsia" w:ascii="宋体" w:hAnsi="宋体" w:cs="宋体"/>
                <w:b/>
                <w:bCs/>
                <w:sz w:val="22"/>
                <w:szCs w:val="22"/>
              </w:rPr>
              <w:t xml:space="preserve">响应文件中须提供合同及中标（成交）通知书原件扫描件（二者须同时具备）。</w:t>
            </w:r>
            <w:r/>
          </w:p>
        </w:tc>
      </w:tr>
      <w:tr>
        <w:trPr>
          <w:jc w:val="center"/>
          <w:trHeight w:val="1493"/>
        </w:trPr>
        <w:tc>
          <w:tcPr>
            <w:tcW w:w="966" w:type="dxa"/>
            <w:vAlign w:val="center"/>
            <w:vMerge w:val="continue"/>
            <w:textDirection w:val="lrTb"/>
            <w:noWrap w:val="false"/>
          </w:tcPr>
          <w:p>
            <w:pPr>
              <w:jc w:val="cente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ascii="宋体" w:hAnsi="宋体" w:cs="宋体"/>
                <w:sz w:val="22"/>
                <w:szCs w:val="22"/>
              </w:rPr>
            </w:r>
            <w:r/>
          </w:p>
        </w:tc>
        <w:tc>
          <w:tcPr>
            <w:shd w:val="clear" w:color="auto" w:fill="auto"/>
            <w:tcW w:w="1191" w:type="dxa"/>
            <w:vAlign w:val="center"/>
            <w:textDirection w:val="lrTb"/>
            <w:noWrap w:val="false"/>
          </w:tcPr>
          <w:p>
            <w:pPr>
              <w:jc w:val="center"/>
              <w:keepLines w:val="0"/>
              <w:keepNext w:val="0"/>
              <w:pageBreakBefore w:val="0"/>
              <w:spacing w:line="320" w:lineRule="exact"/>
              <w:widowControl w:val="off"/>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体系认证</w:t>
            </w:r>
            <w:r/>
          </w:p>
          <w:p>
            <w:pPr>
              <w:jc w:val="center"/>
              <w:keepLines w:val="0"/>
              <w:keepNext w:val="0"/>
              <w:pageBreakBefore w:val="0"/>
              <w:spacing w:line="320" w:lineRule="exact"/>
              <w:widowControl w:val="off"/>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4分</w:t>
            </w:r>
            <w:r>
              <w:rPr>
                <w:rFonts w:hint="eastAsia" w:ascii="宋体" w:hAnsi="宋体" w:cs="宋体"/>
                <w:color w:val="auto"/>
                <w:sz w:val="22"/>
                <w:szCs w:val="22"/>
                <w:lang w:eastAsia="zh-CN"/>
              </w:rPr>
              <w:t xml:space="preserve">）</w:t>
            </w:r>
            <w:r/>
          </w:p>
        </w:tc>
        <w:tc>
          <w:tcPr>
            <w:tcW w:w="7722" w:type="dxa"/>
            <w:vAlign w:val="center"/>
            <w:textDirection w:val="lrTb"/>
            <w:noWrap w:val="false"/>
          </w:tcPr>
          <w:p>
            <w:pPr>
              <w:keepLines w:val="0"/>
              <w:keepNext w:val="0"/>
              <w:pageBreakBefore w:val="0"/>
              <w:spacing w:line="320" w:lineRule="exact"/>
              <w:widowControl w:val="off"/>
              <w:rPr>
                <w:rFonts w:ascii="宋体" w:hAnsi="宋体" w:cs="宋体"/>
                <w:color w:val="auto"/>
                <w:sz w:val="22"/>
                <w:szCs w:val="22"/>
              </w:rPr>
            </w:pPr>
            <w:r>
              <w:rPr>
                <w:rFonts w:hint="eastAsia" w:ascii="宋体" w:hAnsi="宋体" w:cs="宋体"/>
                <w:color w:val="auto"/>
                <w:sz w:val="22"/>
                <w:szCs w:val="22"/>
              </w:rPr>
              <w:t xml:space="preserve">投标供应商具有有效合格的 ISO9001 质量管理体系认证、ISO14001 环境管理体系认证、ISO45001 职业健康安全管理体系认证，</w:t>
            </w:r>
            <w:r>
              <w:rPr>
                <w:rFonts w:hint="eastAsia" w:ascii="宋体" w:hAnsi="宋体" w:cs="宋体"/>
                <w:color w:val="auto"/>
                <w:spacing w:val="-2"/>
                <w:sz w:val="22"/>
                <w:szCs w:val="22"/>
              </w:rPr>
              <w:t xml:space="preserve">ISO13485医疗器械质量管理体系认证；</w:t>
            </w:r>
            <w:r>
              <w:rPr>
                <w:rFonts w:hint="eastAsia" w:ascii="宋体" w:hAnsi="宋体" w:cs="宋体"/>
                <w:color w:val="auto"/>
                <w:sz w:val="22"/>
                <w:szCs w:val="22"/>
              </w:rPr>
              <w:t xml:space="preserve">每项得1分，本项最多得4分；</w:t>
            </w:r>
            <w:r/>
          </w:p>
          <w:p>
            <w:pPr>
              <w:keepLines w:val="0"/>
              <w:keepNext w:val="0"/>
              <w:pageBreakBefore w:val="0"/>
              <w:spacing w:line="320" w:lineRule="exact"/>
              <w:widowControl w:val="off"/>
              <w:rPr>
                <w:rFonts w:hint="eastAsia" w:ascii="宋体" w:hAnsi="宋体" w:cs="宋体"/>
                <w:sz w:val="22"/>
                <w:szCs w:val="22"/>
              </w:rPr>
            </w:pPr>
            <w:r>
              <w:rPr>
                <w:rFonts w:hint="eastAsia" w:ascii="宋体" w:hAnsi="宋体" w:cs="宋体"/>
                <w:color w:val="auto"/>
                <w:sz w:val="22"/>
                <w:szCs w:val="22"/>
              </w:rPr>
              <w:t xml:space="preserve">注：提供相关证明原件扫描件及“全国认证认可信息公共服务平台”查询截图</w:t>
            </w:r>
            <w:r>
              <w:rPr>
                <w:rFonts w:hint="eastAsia" w:ascii="宋体" w:hAnsi="宋体" w:cs="宋体"/>
                <w:color w:val="auto"/>
                <w:sz w:val="22"/>
                <w:szCs w:val="22"/>
                <w:lang w:eastAsia="zh-CN"/>
              </w:rPr>
              <w:t xml:space="preserve">。</w:t>
            </w:r>
            <w:r/>
          </w:p>
        </w:tc>
      </w:tr>
      <w:tr>
        <w:trPr>
          <w:jc w:val="center"/>
          <w:trHeight w:val="1785"/>
        </w:trPr>
        <w:tc>
          <w:tcPr>
            <w:tcW w:w="966" w:type="dxa"/>
            <w:vAlign w:val="center"/>
            <w:vMerge w:val="continue"/>
            <w:textDirection w:val="lrTb"/>
            <w:noWrap w:val="false"/>
          </w:tcPr>
          <w:p>
            <w:pPr>
              <w:jc w:val="cente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ascii="宋体" w:hAnsi="宋体" w:cs="宋体"/>
                <w:sz w:val="22"/>
                <w:szCs w:val="22"/>
              </w:rPr>
            </w:r>
            <w:r/>
          </w:p>
        </w:tc>
        <w:tc>
          <w:tcPr>
            <w:shd w:val="clear" w:color="auto" w:fill="auto"/>
            <w:tcW w:w="1191" w:type="dxa"/>
            <w:vAlign w:val="center"/>
            <w:textDirection w:val="lrTb"/>
            <w:noWrap w:val="false"/>
          </w:tcPr>
          <w:p>
            <w:pPr>
              <w:jc w:val="center"/>
              <w:keepLines w:val="0"/>
              <w:keepNext w:val="0"/>
              <w:pageBreakBefore w:val="0"/>
              <w:spacing w:line="320" w:lineRule="exact"/>
              <w:widowControl w:val="off"/>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团队</w:t>
            </w:r>
            <w:r>
              <w:rPr>
                <w:rFonts w:hint="eastAsia" w:ascii="宋体" w:hAnsi="宋体" w:cs="宋体"/>
                <w:sz w:val="22"/>
                <w:szCs w:val="22"/>
              </w:rPr>
              <w:br/>
            </w:r>
            <w:r>
              <w:rPr>
                <w:rFonts w:hint="eastAsia" w:ascii="宋体" w:hAnsi="宋体" w:cs="宋体"/>
                <w:sz w:val="22"/>
                <w:szCs w:val="22"/>
              </w:rPr>
              <w:t xml:space="preserve">（4分）</w:t>
            </w:r>
            <w:r/>
          </w:p>
        </w:tc>
        <w:tc>
          <w:tcPr>
            <w:tcW w:w="7722" w:type="dxa"/>
            <w:vAlign w:val="center"/>
            <w:textDirection w:val="lrTb"/>
            <w:noWrap w:val="false"/>
          </w:tcPr>
          <w:p>
            <w:pPr>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具有5年及以上维修工作经历的工程师团队，以培训证书时间为准（附名单），在满足采购需求的基础上，</w:t>
            </w:r>
            <w:r>
              <w:rPr>
                <w:rFonts w:hint="eastAsia" w:ascii="宋体" w:hAnsi="宋体" w:cs="宋体"/>
                <w:sz w:val="22"/>
                <w:szCs w:val="22"/>
                <w:lang w:eastAsia="zh-Hans"/>
              </w:rPr>
              <w:t xml:space="preserve">每</w:t>
            </w:r>
            <w:r>
              <w:rPr>
                <w:rFonts w:hint="eastAsia" w:ascii="宋体" w:hAnsi="宋体" w:cs="宋体"/>
                <w:sz w:val="22"/>
                <w:szCs w:val="22"/>
              </w:rPr>
              <w:t xml:space="preserve">增加一</w:t>
            </w:r>
            <w:r>
              <w:rPr>
                <w:rFonts w:hint="eastAsia" w:ascii="宋体" w:hAnsi="宋体" w:cs="宋体"/>
                <w:sz w:val="22"/>
                <w:szCs w:val="22"/>
                <w:lang w:eastAsia="zh-Hans"/>
              </w:rPr>
              <w:t xml:space="preserve">名工程</w:t>
            </w:r>
            <w:r>
              <w:rPr>
                <w:rFonts w:hint="eastAsia" w:ascii="宋体" w:hAnsi="宋体" w:cs="宋体"/>
                <w:sz w:val="22"/>
                <w:szCs w:val="22"/>
              </w:rPr>
              <w:t xml:space="preserve">师</w:t>
            </w:r>
            <w:r>
              <w:rPr>
                <w:rFonts w:hint="eastAsia" w:ascii="宋体" w:hAnsi="宋体" w:cs="宋体"/>
                <w:sz w:val="22"/>
                <w:szCs w:val="22"/>
                <w:lang w:eastAsia="zh-Hans"/>
              </w:rPr>
              <w:t xml:space="preserve">加</w:t>
            </w:r>
            <w:r>
              <w:rPr>
                <w:rFonts w:hint="eastAsia" w:ascii="宋体" w:hAnsi="宋体" w:cs="宋体"/>
                <w:sz w:val="22"/>
                <w:szCs w:val="22"/>
              </w:rPr>
              <w:t xml:space="preserve">2</w:t>
            </w:r>
            <w:r>
              <w:rPr>
                <w:rFonts w:hint="eastAsia" w:ascii="宋体" w:hAnsi="宋体" w:cs="宋体"/>
                <w:sz w:val="22"/>
                <w:szCs w:val="22"/>
                <w:lang w:eastAsia="zh-Hans"/>
              </w:rPr>
              <w:t xml:space="preserve">分，最高得</w:t>
            </w:r>
            <w:r>
              <w:rPr>
                <w:rFonts w:hint="eastAsia" w:ascii="宋体" w:hAnsi="宋体" w:cs="宋体"/>
                <w:sz w:val="22"/>
                <w:szCs w:val="22"/>
              </w:rPr>
              <w:t xml:space="preserve">4</w:t>
            </w:r>
            <w:r>
              <w:rPr>
                <w:rFonts w:hint="eastAsia" w:ascii="宋体" w:hAnsi="宋体" w:cs="宋体"/>
                <w:sz w:val="22"/>
                <w:szCs w:val="22"/>
                <w:lang w:eastAsia="zh-Hans"/>
              </w:rPr>
              <w:t xml:space="preserve">分</w:t>
            </w:r>
            <w:r>
              <w:rPr>
                <w:rFonts w:hint="eastAsia" w:ascii="宋体" w:hAnsi="宋体" w:cs="宋体"/>
                <w:sz w:val="22"/>
                <w:szCs w:val="22"/>
              </w:rPr>
              <w:t xml:space="preserve">。</w:t>
            </w:r>
            <w:r/>
          </w:p>
          <w:p>
            <w:pPr>
              <w:jc w:val="left"/>
              <w:keepLines w:val="0"/>
              <w:keepNext w:val="0"/>
              <w:pageBreakBefore w:val="0"/>
              <w:spacing w:line="320" w:lineRule="exact"/>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注：响应文件中提供工程师资质证书</w:t>
            </w:r>
            <w:r>
              <w:rPr>
                <w:rFonts w:hint="eastAsia" w:ascii="宋体" w:hAnsi="宋体" w:cs="宋体"/>
                <w:b w:val="0"/>
                <w:bCs w:val="0"/>
                <w:sz w:val="22"/>
                <w:szCs w:val="22"/>
              </w:rPr>
              <w:t xml:space="preserve">原件扫</w:t>
            </w:r>
            <w:r>
              <w:rPr>
                <w:rFonts w:hint="eastAsia" w:ascii="宋体" w:hAnsi="宋体" w:cs="宋体"/>
                <w:sz w:val="22"/>
                <w:szCs w:val="22"/>
              </w:rPr>
              <w:t xml:space="preserve">描件和供应商在磋商时间前近6个月为其缴纳社保的证明材料及劳动合同。（</w:t>
            </w:r>
            <w:r>
              <w:rPr>
                <w:rFonts w:ascii="宋体" w:hAnsi="宋体" w:cs="宋体"/>
                <w:sz w:val="22"/>
                <w:szCs w:val="22"/>
              </w:rPr>
              <w:t xml:space="preserve">不含磋商时间当月）。</w:t>
            </w:r>
            <w:r/>
          </w:p>
          <w:p>
            <w:pPr>
              <w:jc w:val="left"/>
              <w:keepLines w:val="0"/>
              <w:keepNext w:val="0"/>
              <w:pageBreakBefore w:val="0"/>
              <w:spacing w:line="320" w:lineRule="exact"/>
              <w:widowControl w:val="off"/>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ascii="宋体" w:hAnsi="宋体" w:cs="宋体"/>
                <w:sz w:val="22"/>
                <w:szCs w:val="22"/>
              </w:rPr>
              <w:t xml:space="preserve">未提供或缺项或提供不清晰</w:t>
            </w:r>
            <w:r>
              <w:rPr>
                <w:rFonts w:hint="eastAsia" w:ascii="宋体" w:hAnsi="宋体" w:cs="宋体"/>
                <w:sz w:val="22"/>
                <w:szCs w:val="22"/>
              </w:rPr>
              <w:t xml:space="preserve">均</w:t>
            </w:r>
            <w:r>
              <w:rPr>
                <w:rFonts w:ascii="宋体" w:hAnsi="宋体" w:cs="宋体"/>
                <w:sz w:val="22"/>
                <w:szCs w:val="22"/>
              </w:rPr>
              <w:t xml:space="preserve">不得分。</w:t>
            </w:r>
            <w:r/>
          </w:p>
        </w:tc>
      </w:tr>
    </w:tbl>
    <w:p>
      <w:pPr>
        <w:pStyle w:val="891"/>
        <w:contextualSpacing/>
        <w:jc w:val="left"/>
        <w:spacing w:line="360" w:lineRule="auto"/>
        <w:widowControl w:val="off"/>
        <w:rPr>
          <w:rFonts w:ascii="宋体" w:hAnsi="宋体" w:cs="宋体"/>
          <w:b/>
          <w:bCs/>
          <w:sz w:val="36"/>
          <w:szCs w:val="36"/>
        </w:rPr>
      </w:pPr>
      <w:r>
        <w:rPr>
          <w:rFonts w:hint="eastAsia" w:ascii="宋体" w:hAnsi="宋体" w:cs="宋体"/>
          <w:sz w:val="24"/>
          <w:szCs w:val="24"/>
        </w:rPr>
        <w:t xml:space="preserve">本章说明：</w:t>
      </w:r>
      <w:r>
        <w:rPr>
          <w:rFonts w:hint="eastAsia" w:ascii="宋体" w:hAnsi="宋体" w:cs="宋体"/>
          <w:sz w:val="24"/>
        </w:rPr>
        <w:t xml:space="preserve">本项目采用综合评分法。</w:t>
      </w:r>
      <w:r/>
    </w:p>
    <w:p>
      <w:r/>
      <w:r/>
    </w:p>
    <w:p>
      <w:r/>
      <w:r/>
    </w:p>
    <w:p>
      <w:r/>
      <w:r/>
    </w:p>
    <w:p>
      <w:r/>
      <w:r/>
    </w:p>
    <w:p>
      <w:r/>
      <w:r/>
    </w:p>
    <w:p>
      <w:pPr>
        <w:rPr>
          <w:rFonts w:ascii="宋体" w:hAnsi="宋体" w:cs="宋体"/>
          <w:b/>
          <w:bCs/>
          <w:sz w:val="28"/>
          <w:szCs w:val="28"/>
        </w:rPr>
      </w:pPr>
      <w:r>
        <w:rPr>
          <w:rFonts w:hint="eastAsia" w:ascii="宋体" w:hAnsi="宋体" w:cs="宋体"/>
          <w:b/>
          <w:bCs/>
          <w:sz w:val="28"/>
          <w:szCs w:val="28"/>
        </w:rPr>
        <w:br w:type="page" w:clear="all"/>
      </w:r>
      <w:r/>
    </w:p>
    <w:p>
      <w:pPr>
        <w:jc w:val="center"/>
        <w:spacing w:line="360" w:lineRule="auto"/>
        <w:tabs>
          <w:tab w:val="left" w:pos="1703" w:leader="none"/>
        </w:tabs>
        <w:rPr>
          <w:rFonts w:ascii="宋体" w:hAnsi="宋体" w:cs="宋体"/>
          <w:b/>
          <w:bCs/>
          <w:sz w:val="28"/>
          <w:szCs w:val="28"/>
        </w:rPr>
        <w:outlineLvl w:val="1"/>
      </w:pPr>
      <w:r>
        <w:rPr>
          <w:rFonts w:hint="eastAsia" w:ascii="宋体" w:hAnsi="宋体" w:cs="宋体"/>
          <w:b/>
          <w:bCs/>
          <w:sz w:val="28"/>
          <w:szCs w:val="28"/>
        </w:rPr>
        <w:t xml:space="preserve">2、项目要求（采购需求）</w:t>
      </w:r>
      <w:r/>
    </w:p>
    <w:p>
      <w:pPr>
        <w:jc w:val="left"/>
        <w:pageBreakBefore w:val="0"/>
        <w:spacing w:line="400" w:lineRule="exact"/>
        <w:rPr>
          <w:rFonts w:hint="eastAsia" w:ascii="宋体" w:hAnsi="宋体" w:eastAsia="宋体" w:cs="宋体"/>
          <w:b/>
          <w:sz w:val="24"/>
          <w:szCs w:val="24"/>
        </w:rPr>
        <w:outlineLvl w:val="2"/>
      </w:pPr>
      <w:r>
        <w:rPr>
          <w:rFonts w:hint="eastAsia" w:ascii="宋体" w:hAnsi="宋体" w:cs="宋体"/>
          <w:b/>
          <w:sz w:val="24"/>
          <w:szCs w:val="24"/>
        </w:rPr>
        <w:t xml:space="preserve">一、项</w:t>
      </w:r>
      <w:r>
        <w:rPr>
          <w:rFonts w:hint="eastAsia" w:ascii="宋体" w:hAnsi="宋体" w:eastAsia="宋体" w:cs="宋体"/>
          <w:b/>
          <w:sz w:val="24"/>
          <w:szCs w:val="24"/>
        </w:rPr>
        <w:t xml:space="preserve">目名称</w:t>
      </w:r>
      <w:r/>
    </w:p>
    <w:p>
      <w:pPr>
        <w:ind w:firstLine="482"/>
        <w:jc w:val="left"/>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睢宁县沙集镇中心卫生院CT设备维保服务项目</w:t>
      </w:r>
      <w:r/>
    </w:p>
    <w:p>
      <w:pPr>
        <w:jc w:val="left"/>
        <w:pageBreakBefore w:val="0"/>
        <w:spacing w:line="400" w:lineRule="exact"/>
        <w:rPr>
          <w:rFonts w:ascii="宋体" w:hAnsi="宋体" w:cs="宋体"/>
          <w:b/>
          <w:sz w:val="24"/>
          <w:szCs w:val="24"/>
        </w:rPr>
        <w:outlineLvl w:val="2"/>
      </w:pPr>
      <w:r>
        <w:rPr>
          <w:rFonts w:hint="eastAsia" w:ascii="宋体" w:hAnsi="宋体" w:cs="宋体"/>
          <w:b/>
          <w:sz w:val="24"/>
          <w:szCs w:val="24"/>
        </w:rPr>
        <w:t xml:space="preserve">二、响应报价</w:t>
      </w:r>
      <w:r/>
    </w:p>
    <w:p>
      <w:pPr>
        <w:ind w:firstLine="562"/>
        <w:pageBreakBefore w:val="0"/>
        <w:spacing w:line="400" w:lineRule="exact"/>
        <w:rPr>
          <w:rFonts w:ascii="宋体" w:hAnsi="宋体" w:cs="宋体"/>
          <w:b/>
          <w:bCs/>
          <w:sz w:val="24"/>
          <w:szCs w:val="24"/>
        </w:rPr>
      </w:pPr>
      <w:r>
        <w:rPr>
          <w:rFonts w:hint="eastAsia" w:ascii="宋体" w:hAnsi="宋体" w:cs="宋体"/>
          <w:b/>
          <w:bCs/>
          <w:sz w:val="24"/>
          <w:szCs w:val="24"/>
        </w:rPr>
        <w:t xml:space="preserve">本项目不接受超过人民币</w:t>
      </w:r>
      <w:r>
        <w:rPr>
          <w:rFonts w:hint="eastAsia" w:ascii="宋体" w:hAnsi="宋体" w:cs="宋体"/>
          <w:b/>
          <w:bCs/>
          <w:sz w:val="24"/>
          <w:szCs w:val="24"/>
          <w:u w:val="single"/>
        </w:rPr>
        <w:t xml:space="preserve">50万元</w:t>
      </w:r>
      <w:r>
        <w:rPr>
          <w:rFonts w:hint="eastAsia" w:ascii="宋体" w:hAnsi="宋体" w:cs="宋体"/>
          <w:b/>
          <w:bCs/>
          <w:sz w:val="24"/>
          <w:szCs w:val="24"/>
        </w:rPr>
        <w:t xml:space="preserve">人民币的报价。</w:t>
      </w:r>
      <w:r/>
    </w:p>
    <w:p>
      <w:pPr>
        <w:ind w:firstLine="488"/>
        <w:pageBreakBefore w:val="0"/>
        <w:spacing w:line="400" w:lineRule="exac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备注：</w:t>
      </w:r>
      <w:r>
        <w:rPr>
          <w:rFonts w:ascii="宋体" w:hAnsi="宋体" w:cs="宋体"/>
          <w:spacing w:val="2"/>
          <w:sz w:val="24"/>
          <w:szCs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jc w:val="left"/>
        <w:pageBreakBefore w:val="0"/>
        <w:spacing w:line="400" w:lineRule="exact"/>
        <w:rPr>
          <w:rFonts w:ascii="宋体" w:hAnsi="宋体" w:cs="宋体"/>
          <w:bCs/>
          <w:sz w:val="24"/>
          <w:szCs w:val="24"/>
        </w:rPr>
        <w:outlineLvl w:val="2"/>
      </w:pPr>
      <w:r>
        <w:rPr>
          <w:rFonts w:hint="eastAsia" w:ascii="宋体" w:hAnsi="宋体" w:cs="宋体"/>
          <w:b/>
          <w:sz w:val="24"/>
          <w:szCs w:val="24"/>
        </w:rPr>
        <w:t xml:space="preserve">三、服务内容：</w:t>
      </w:r>
      <w:r/>
    </w:p>
    <w:p>
      <w:pPr>
        <w:ind w:firstLine="480"/>
        <w:pageBreakBefore w:val="0"/>
        <w:spacing w:line="400" w:lineRule="exact"/>
        <w:tabs>
          <w:tab w:val="left" w:pos="6855" w:leader="none"/>
        </w:tabs>
        <w:rPr>
          <w:rFonts w:ascii="宋体" w:hAnsi="宋体" w:cs="宋体"/>
          <w:bCs/>
          <w:sz w:val="24"/>
          <w:szCs w:val="24"/>
        </w:rPr>
        <w:outlineLvl w:val="2"/>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.保修设备（全保）：NeuViz  16  Essence；</w:t>
      </w:r>
      <w:r/>
    </w:p>
    <w:p>
      <w:pPr>
        <w:ind w:firstLine="480"/>
        <w:pageBreakBefore w:val="0"/>
        <w:spacing w:line="400" w:lineRule="exact"/>
        <w:rPr>
          <w:rFonts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.维保期限：三年（以合同签订时间为准）；</w:t>
      </w:r>
      <w:r/>
    </w:p>
    <w:p>
      <w:pPr>
        <w:ind w:firstLine="480"/>
        <w:pageBreakBefore w:val="0"/>
        <w:spacing w:line="400" w:lineRule="exact"/>
        <w:tabs>
          <w:tab w:val="left" w:pos="6855" w:leader="none"/>
        </w:tabs>
        <w:rPr>
          <w:rFonts w:ascii="宋体" w:hAnsi="宋体" w:cs="宋体"/>
          <w:bCs/>
          <w:sz w:val="24"/>
          <w:szCs w:val="24"/>
        </w:rPr>
        <w:outlineLvl w:val="2"/>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.服务类型：CT的日常维修与保养及免费更换本设备的所有损坏部件</w:t>
      </w:r>
      <w:r>
        <w:rPr>
          <w:rFonts w:hint="eastAsia" w:ascii="宋体" w:hAnsi="宋体" w:cs="宋体"/>
          <w:sz w:val="24"/>
          <w:szCs w:val="24"/>
        </w:rPr>
        <w:t xml:space="preserve">，</w:t>
      </w:r>
      <w:r>
        <w:rPr>
          <w:rFonts w:hint="eastAsia" w:ascii="宋体" w:hAnsi="宋体" w:cs="宋体"/>
          <w:b/>
          <w:bCs/>
          <w:sz w:val="24"/>
          <w:szCs w:val="24"/>
        </w:rPr>
        <w:t xml:space="preserve">包括但不限于球管、高压部分、探测器、机架系统、计算机系统等</w:t>
      </w:r>
      <w:r>
        <w:rPr>
          <w:rFonts w:hint="eastAsia" w:ascii="宋体" w:hAnsi="宋体" w:cs="宋体"/>
          <w:sz w:val="24"/>
          <w:szCs w:val="24"/>
        </w:rPr>
        <w:t xml:space="preserve">。</w:t>
      </w:r>
      <w:r/>
    </w:p>
    <w:p>
      <w:pPr>
        <w:ind w:firstLine="480"/>
        <w:pageBreakBefore w:val="0"/>
        <w:spacing w:line="400" w:lineRule="exact"/>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.服务地点：睢宁县沙集镇中心卫生院。</w:t>
      </w:r>
      <w:r/>
    </w:p>
    <w:p>
      <w:pPr>
        <w:ind w:firstLine="480"/>
        <w:pageBreakBefore w:val="0"/>
        <w:spacing w:line="400" w:lineRule="exact"/>
        <w:rPr>
          <w:rFonts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.设备要求带病整机保修。</w:t>
      </w:r>
      <w:r/>
    </w:p>
    <w:p>
      <w:pPr>
        <w:jc w:val="left"/>
        <w:pageBreakBefore w:val="0"/>
        <w:spacing w:line="400" w:lineRule="exact"/>
        <w:rPr>
          <w:rFonts w:ascii="宋体" w:hAnsi="宋体" w:cs="宋体"/>
          <w:b/>
          <w:sz w:val="24"/>
          <w:szCs w:val="24"/>
        </w:rPr>
        <w:outlineLvl w:val="2"/>
      </w:pPr>
      <w:r>
        <w:rPr>
          <w:rFonts w:hint="eastAsia" w:ascii="宋体" w:hAnsi="宋体" w:cs="宋体"/>
          <w:b/>
          <w:sz w:val="24"/>
          <w:szCs w:val="24"/>
        </w:rPr>
        <w:t xml:space="preserve">四、技术服务要求</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1.服务质量要求：满足采购人使用要求，保证设备达到符合原厂家合格标准及相应的国家质量标准的要求；</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2.免费提供远程诊断服务，能实现远程可视化中央控制、实施管理，对故障有预判性。具备互联网远程故障排除能力，能通过互联网连接远程进行故障排除，能通过互联网连接进行远程应用支持且可以实时显示操作界面。</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3.客服要求：投标人必须具备客户服务专线电话，365 天全年无休。投标人或投标人的本项目授权方有影像临床应用医生在线技术支持答疑，即时解答在设备临床应用中遇到的问题，提供承诺书，格式自拟；</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4.维修响应要求：设备发生故障时，接到故障报修电话后1小时内响应，</w:t>
      </w:r>
      <w:r>
        <w:rPr>
          <w:rFonts w:hint="eastAsia" w:ascii="宋体" w:hAnsi="宋体" w:cs="宋体"/>
          <w:bCs/>
          <w:sz w:val="24"/>
          <w:szCs w:val="24"/>
          <w:lang w:val="zh-CN"/>
        </w:rPr>
        <w:t xml:space="preserve">由资深工程师提供电话技术支持，答疑、即时诊断机器故障、制定维修方案。现场检修：接到维修通知后24小时内工程师必须到达现场（因不可抗力因素导致无法执行除外），由</w:t>
      </w:r>
      <w:r>
        <w:rPr>
          <w:rFonts w:hint="eastAsia" w:ascii="宋体" w:hAnsi="宋体" w:cs="宋体"/>
          <w:bCs/>
          <w:sz w:val="24"/>
          <w:szCs w:val="24"/>
        </w:rPr>
        <w:t xml:space="preserve">具备维修资质的专业工程师</w:t>
      </w:r>
      <w:r>
        <w:rPr>
          <w:rFonts w:hint="eastAsia" w:ascii="宋体" w:hAnsi="宋体" w:cs="宋体"/>
          <w:bCs/>
          <w:sz w:val="24"/>
          <w:szCs w:val="24"/>
          <w:lang w:val="zh-CN"/>
        </w:rPr>
        <w:t xml:space="preserve">提供快速优质的现场服务。</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5.按照要求维修、保养、更换所含配件，每年免费上门为整机（含所有附件）提供不少于四次的设备的安全检查、影像质量检查、设备清洁保养、性能测试及校准、运行状态检查等。</w:t>
      </w:r>
      <w:r/>
    </w:p>
    <w:p>
      <w:pPr>
        <w:ind w:firstLine="480"/>
        <w:pageBreakBefore w:val="0"/>
        <w:spacing w:line="400" w:lineRule="exact"/>
        <w:rPr>
          <w:rFonts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6.工程师资质要求：至少2名有5年以上维修工作经历的工程师团队，</w:t>
      </w:r>
      <w:r>
        <w:rPr>
          <w:rFonts w:hint="eastAsia" w:ascii="宋体" w:hAnsi="宋体" w:cs="宋体"/>
          <w:sz w:val="24"/>
          <w:szCs w:val="24"/>
        </w:rPr>
        <w:t xml:space="preserve">以培训证书时间为准</w:t>
      </w:r>
      <w:r>
        <w:rPr>
          <w:rFonts w:hint="eastAsia" w:ascii="宋体" w:hAnsi="宋体" w:cs="宋体"/>
          <w:bCs/>
          <w:sz w:val="24"/>
          <w:szCs w:val="24"/>
        </w:rPr>
        <w:t xml:space="preserve">（附名单），响应文件中附工程师资质证书</w:t>
      </w:r>
      <w:r>
        <w:rPr>
          <w:rFonts w:hint="eastAsia" w:ascii="宋体" w:hAnsi="宋体" w:cs="宋体"/>
          <w:b/>
          <w:sz w:val="24"/>
          <w:szCs w:val="24"/>
        </w:rPr>
        <w:t xml:space="preserve">原件</w:t>
      </w:r>
      <w:r>
        <w:rPr>
          <w:rFonts w:hint="eastAsia" w:ascii="宋体" w:hAnsi="宋体" w:cs="宋体"/>
          <w:bCs/>
          <w:sz w:val="24"/>
          <w:szCs w:val="24"/>
        </w:rPr>
        <w:t xml:space="preserve">扫描件以及</w:t>
      </w:r>
      <w:r>
        <w:rPr>
          <w:rFonts w:hint="eastAsia" w:ascii="宋体" w:hAnsi="宋体" w:cs="宋体"/>
          <w:sz w:val="24"/>
          <w:szCs w:val="24"/>
        </w:rPr>
        <w:t xml:space="preserve">供应商近6个月为其缴纳社保的证明材料及劳动合同</w:t>
      </w:r>
      <w:r>
        <w:rPr>
          <w:rFonts w:hint="eastAsia" w:ascii="宋体" w:hAnsi="宋体" w:cs="宋体"/>
          <w:bCs/>
          <w:sz w:val="24"/>
          <w:szCs w:val="24"/>
        </w:rPr>
        <w:t xml:space="preserve">；</w:t>
      </w:r>
      <w:r/>
    </w:p>
    <w:p>
      <w:pPr>
        <w:pStyle w:val="1162"/>
        <w:ind w:firstLine="480"/>
        <w:pageBreakBefore w:val="0"/>
        <w:spacing w:after="0" w:line="400" w:lineRule="exact"/>
        <w:rPr>
          <w:rFonts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7.升级服务要求：供应商需免费提供设备的系统软件及硬件的安全性改版升级和技术支持；并保证所有系统软件（非新增加功能软件）为最新版本（</w:t>
      </w:r>
      <w:r>
        <w:rPr>
          <w:rFonts w:hint="eastAsia" w:ascii="宋体" w:hAnsi="宋体" w:cs="宋体"/>
          <w:b/>
          <w:sz w:val="24"/>
          <w:szCs w:val="24"/>
        </w:rPr>
        <w:t xml:space="preserve">需提供承诺函，否则视为负偏离</w:t>
      </w:r>
      <w:r>
        <w:rPr>
          <w:rFonts w:hint="eastAsia" w:ascii="宋体" w:hAnsi="宋体" w:cs="宋体"/>
          <w:bCs/>
          <w:sz w:val="24"/>
          <w:szCs w:val="24"/>
        </w:rPr>
        <w:t xml:space="preserve">）；</w:t>
      </w:r>
      <w:r/>
    </w:p>
    <w:p>
      <w:pPr>
        <w:ind w:firstLine="480"/>
        <w:pageBreakBefore w:val="0"/>
        <w:spacing w:line="400" w:lineRule="exact"/>
        <w:rPr>
          <w:rFonts w:ascii="宋体" w:hAnsi="宋体" w:cs="宋体"/>
          <w:bCs/>
          <w:sz w:val="24"/>
          <w:szCs w:val="24"/>
        </w:rPr>
      </w:pPr>
      <w:r>
        <w:rPr>
          <w:rFonts w:hint="eastAsia" w:ascii="宋体" w:hAnsi="宋体" w:cs="宋体"/>
          <w:bCs/>
          <w:sz w:val="24"/>
          <w:szCs w:val="24"/>
        </w:rPr>
        <w:t xml:space="preserve">8.开机率要求：保证设备全年开机率均大于98%；</w:t>
      </w:r>
      <w:r>
        <w:rPr>
          <w:rFonts w:hint="eastAsia" w:ascii="宋体" w:hAnsi="宋体" w:cs="宋体"/>
          <w:bCs/>
          <w:sz w:val="24"/>
          <w:szCs w:val="24"/>
          <w:lang w:val="en-AU"/>
        </w:rPr>
        <w:t xml:space="preserve">按照</w:t>
      </w:r>
      <w:r>
        <w:rPr>
          <w:rFonts w:hint="eastAsia" w:ascii="宋体" w:hAnsi="宋体" w:cs="宋体"/>
          <w:bCs/>
          <w:sz w:val="24"/>
          <w:szCs w:val="24"/>
        </w:rPr>
        <w:t xml:space="preserve">365天/年</w:t>
      </w:r>
      <w:r>
        <w:rPr>
          <w:rFonts w:hint="eastAsia" w:ascii="宋体" w:hAnsi="宋体" w:cs="宋体"/>
          <w:bCs/>
          <w:sz w:val="24"/>
          <w:szCs w:val="24"/>
          <w:lang w:val="en-AU"/>
        </w:rPr>
        <w:t xml:space="preserve">计算，</w:t>
      </w:r>
      <w:r>
        <w:rPr>
          <w:rFonts w:hint="eastAsia" w:ascii="宋体" w:hAnsi="宋体" w:cs="宋体"/>
          <w:bCs/>
          <w:sz w:val="24"/>
          <w:szCs w:val="24"/>
        </w:rPr>
        <w:t xml:space="preserve">即正常开机达到358天/年，停机不超过7天/年。停机时间每超1个日历日，保修期顺延3个日历日。</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9.系统保养</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lang w:val="zh-CN"/>
        </w:rPr>
        <w:t xml:space="preserve">（1）对保修设备及相关配套设备作出日常保养计划，定期进行保养、维护，并做好记录。</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lang w:val="zh-CN"/>
        </w:rPr>
        <w:t xml:space="preserve">（2）可对医院工程技术人员进行培训，以便及时处理简单故障保证设备正常使用。</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lang w:val="zh-CN"/>
        </w:rPr>
        <w:t xml:space="preserve">（3）定期保养与维护：</w:t>
      </w:r>
      <w:r>
        <w:rPr>
          <w:rFonts w:hint="eastAsia" w:ascii="宋体" w:hAnsi="宋体" w:cs="宋体"/>
          <w:bCs/>
          <w:sz w:val="24"/>
          <w:szCs w:val="24"/>
        </w:rPr>
        <w:t xml:space="preserve">维保单位须保证机器处于优良运行状态，维修服务合同期内</w:t>
      </w:r>
      <w:r>
        <w:rPr>
          <w:rFonts w:hint="eastAsia" w:ascii="宋体" w:hAnsi="宋体" w:cs="宋体"/>
          <w:bCs/>
          <w:sz w:val="24"/>
          <w:szCs w:val="24"/>
          <w:lang w:val="zh-CN"/>
        </w:rPr>
        <w:t xml:space="preserve">每季度提供≥1次按原厂标准进行预防性保养及巡检，保养、巡检后留记录交医院存档，预防性维护保养明细参考附件。保养内容包含但不限于设备（含所有附件及外围设备）安全检查、性能测试及校准、图像校正、影像质量检查、系统基本情况检查、设备使用情况检查、必要的电气环境检测及软件、机器清洁等，确保原厂性能质控要求，提供相关质控检测数据资料，满足设备质控需要。</w:t>
      </w:r>
      <w:r/>
    </w:p>
    <w:p>
      <w:pPr>
        <w:pStyle w:val="1162"/>
        <w:ind w:firstLine="560"/>
        <w:pageBreakBefore w:val="0"/>
        <w:spacing w:after="0" w:line="400" w:lineRule="exact"/>
        <w:rPr>
          <w:rFonts w:ascii="宋体" w:hAnsi="宋体" w:cs="宋体"/>
          <w:bCs/>
          <w:sz w:val="24"/>
          <w:szCs w:val="24"/>
        </w:rPr>
      </w:pPr>
      <w:r>
        <w:rPr>
          <w:rFonts w:hint="eastAsia" w:ascii="宋体" w:hAnsi="宋体" w:cs="宋体"/>
          <w:bCs/>
          <w:sz w:val="24"/>
          <w:szCs w:val="24"/>
          <w:lang w:val="zh-CN"/>
        </w:rPr>
        <w:t xml:space="preserve">（4）年检时，成交供应商负责机器调试到最佳状态，保证全部检测指标达国家标准，</w:t>
      </w:r>
      <w:r>
        <w:rPr>
          <w:rFonts w:hint="eastAsia" w:ascii="宋体" w:hAnsi="宋体" w:cs="宋体"/>
          <w:bCs/>
          <w:sz w:val="24"/>
          <w:szCs w:val="24"/>
        </w:rPr>
        <w:t xml:space="preserve">并</w:t>
      </w:r>
      <w:r>
        <w:rPr>
          <w:rFonts w:hint="eastAsia" w:ascii="宋体" w:hAnsi="宋体" w:cs="宋体"/>
          <w:bCs/>
          <w:sz w:val="24"/>
          <w:szCs w:val="24"/>
          <w:lang w:val="zh-CN"/>
        </w:rPr>
        <w:t xml:space="preserve">保证该设备能通过相关专业检测，并提供当年的系统状态报告。报告包括维修维护年度计划、工作台账、更换配件清单、设备性能评估及故障分析、使用维护建议等内容。</w:t>
      </w:r>
      <w:r/>
    </w:p>
    <w:p>
      <w:pPr>
        <w:pStyle w:val="1162"/>
        <w:ind w:firstLine="480"/>
        <w:pageBreakBefore w:val="0"/>
        <w:spacing w:after="0" w:line="400" w:lineRule="exact"/>
        <w:rPr>
          <w:rFonts w:ascii="宋体" w:hAnsi="宋体" w:cs="宋体"/>
          <w:bCs/>
          <w:sz w:val="24"/>
          <w:szCs w:val="24"/>
          <w:lang w:val="zh-CN"/>
        </w:rPr>
      </w:pPr>
      <w:r>
        <w:rPr>
          <w:rFonts w:hint="eastAsia" w:ascii="宋体" w:hAnsi="宋体" w:cs="宋体"/>
          <w:bCs/>
          <w:sz w:val="24"/>
          <w:szCs w:val="24"/>
          <w:lang w:val="zh-CN"/>
        </w:rPr>
        <w:t xml:space="preserve">（5）保修期内提供不限次数现场维修，免费更换所</w:t>
      </w:r>
      <w:r>
        <w:rPr>
          <w:rFonts w:hint="eastAsia" w:ascii="宋体" w:hAnsi="宋体" w:cs="宋体"/>
          <w:bCs/>
          <w:sz w:val="24"/>
          <w:szCs w:val="24"/>
        </w:rPr>
        <w:t xml:space="preserve">有故障配件。</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lang w:val="zh-CN"/>
        </w:rPr>
        <w:t xml:space="preserve">（6）供应商在为该设备提供维修保养服务工作中，不得额外收取维修需更换的配件费、工时费、差旅费，自行承担服务团队所需工具、材料等一切费用。</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lang w:val="zh-CN"/>
        </w:rPr>
        <w:t xml:space="preserve">（7）所保设备提供系统及配套设备的相关软件、数字备份，并建立档案。</w:t>
      </w:r>
      <w:r/>
    </w:p>
    <w:p>
      <w:pPr>
        <w:pStyle w:val="1162"/>
        <w:ind w:firstLine="560"/>
        <w:pageBreakBefore w:val="0"/>
        <w:spacing w:after="0" w:line="400" w:lineRule="exact"/>
        <w:rPr>
          <w:rFonts w:ascii="宋体" w:hAnsi="宋体" w:cs="宋体"/>
          <w:bCs/>
          <w:sz w:val="24"/>
          <w:szCs w:val="24"/>
        </w:rPr>
      </w:pPr>
      <w:r>
        <w:rPr>
          <w:rFonts w:hint="eastAsia" w:ascii="宋体" w:hAnsi="宋体" w:cs="宋体"/>
          <w:bCs/>
          <w:sz w:val="24"/>
          <w:szCs w:val="24"/>
        </w:rPr>
        <w:t xml:space="preserve">▲10.供应商在国内具有至少2个备件库（</w:t>
      </w:r>
      <w:r>
        <w:rPr>
          <w:rFonts w:hint="eastAsia" w:ascii="宋体" w:hAnsi="宋体" w:cs="宋体"/>
          <w:b/>
          <w:sz w:val="24"/>
          <w:szCs w:val="24"/>
        </w:rPr>
        <w:t xml:space="preserve">需提供承诺函及相关证明材料扫描件，否则视为负偏离</w:t>
      </w:r>
      <w:r>
        <w:rPr>
          <w:rFonts w:hint="eastAsia" w:ascii="宋体" w:hAnsi="宋体" w:cs="宋体"/>
          <w:bCs/>
          <w:sz w:val="24"/>
          <w:szCs w:val="24"/>
        </w:rPr>
        <w:t xml:space="preserve">）：</w:t>
      </w:r>
      <w:r/>
    </w:p>
    <w:p>
      <w:pPr>
        <w:pStyle w:val="1162"/>
        <w:ind w:firstLine="560"/>
        <w:pageBreakBefore w:val="0"/>
        <w:spacing w:after="0" w:line="400" w:lineRule="exact"/>
        <w:rPr>
          <w:rFonts w:ascii="宋体" w:hAnsi="宋体" w:cs="宋体"/>
          <w:bCs/>
          <w:sz w:val="24"/>
          <w:szCs w:val="24"/>
        </w:rPr>
      </w:pPr>
      <w:r>
        <w:rPr>
          <w:rFonts w:hint="eastAsia" w:ascii="宋体" w:hAnsi="宋体" w:cs="宋体"/>
          <w:bCs/>
          <w:sz w:val="24"/>
          <w:szCs w:val="24"/>
        </w:rPr>
        <w:t xml:space="preserve">（1）提供备件库的房产证明或房屋租赁合同、仓库实景照片、文字说明材料、投标当月库存单及相对应的报关文号。</w:t>
      </w:r>
      <w:r/>
    </w:p>
    <w:p>
      <w:pPr>
        <w:pageBreakBefore w:val="0"/>
        <w:spacing w:line="400" w:lineRule="exact"/>
        <w:rPr>
          <w:rFonts w:ascii="宋体" w:hAnsi="宋体" w:cs="宋体"/>
          <w:bCs/>
          <w:sz w:val="24"/>
          <w:szCs w:val="24"/>
        </w:rPr>
      </w:pPr>
      <w:r>
        <w:rPr>
          <w:rFonts w:hint="eastAsia" w:ascii="宋体" w:hAnsi="宋体" w:cs="宋体"/>
          <w:bCs/>
          <w:sz w:val="24"/>
          <w:szCs w:val="24"/>
        </w:rPr>
        <w:t xml:space="preserve">     （2）库存单不少于</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00个配件库存。</w:t>
      </w:r>
      <w:r/>
    </w:p>
    <w:p>
      <w:pPr>
        <w:pStyle w:val="1162"/>
        <w:ind w:firstLine="560"/>
        <w:pageBreakBefore w:val="0"/>
        <w:spacing w:after="0" w:line="400" w:lineRule="exact"/>
        <w:rPr>
          <w:rFonts w:ascii="宋体" w:hAnsi="宋体" w:cs="宋体"/>
          <w:bCs/>
          <w:sz w:val="24"/>
          <w:szCs w:val="24"/>
        </w:rPr>
      </w:pPr>
      <w:r>
        <w:rPr>
          <w:rFonts w:hint="eastAsia" w:ascii="宋体" w:hAnsi="宋体" w:cs="宋体"/>
          <w:b/>
          <w:sz w:val="24"/>
          <w:szCs w:val="24"/>
        </w:rPr>
        <w:t xml:space="preserve">▲11.备件要求</w:t>
      </w:r>
      <w:r>
        <w:rPr>
          <w:rFonts w:hint="eastAsia" w:ascii="宋体" w:hAnsi="宋体" w:cs="宋体"/>
          <w:bCs/>
          <w:sz w:val="24"/>
          <w:szCs w:val="24"/>
        </w:rPr>
        <w:t xml:space="preserve">（</w:t>
      </w:r>
      <w:r>
        <w:rPr>
          <w:rFonts w:hint="eastAsia" w:ascii="宋体" w:hAnsi="宋体" w:cs="宋体"/>
          <w:b/>
          <w:sz w:val="24"/>
          <w:szCs w:val="24"/>
        </w:rPr>
        <w:t xml:space="preserve">需提供承诺函，否则视为负偏离</w:t>
      </w:r>
      <w:r>
        <w:rPr>
          <w:rFonts w:hint="eastAsia" w:ascii="宋体" w:hAnsi="宋体" w:cs="宋体"/>
          <w:bCs/>
          <w:sz w:val="24"/>
          <w:szCs w:val="24"/>
        </w:rPr>
        <w:t xml:space="preserve">）：</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（1）维保服务中所需备件只换不修；</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（2）供应商所提供的备件必须是合格零备件，以满足设备运行要求，不会给设备带来安全隐患。</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lang w:val="zh-CN"/>
        </w:rPr>
        <w:t xml:space="preserve">1</w:t>
      </w:r>
      <w:r>
        <w:rPr>
          <w:rFonts w:hint="eastAsia" w:ascii="宋体" w:hAnsi="宋体" w:cs="宋体"/>
          <w:bCs/>
          <w:sz w:val="24"/>
          <w:szCs w:val="24"/>
        </w:rPr>
        <w:t xml:space="preserve">2</w:t>
      </w:r>
      <w:r>
        <w:rPr>
          <w:rFonts w:hint="eastAsia" w:ascii="宋体" w:hAnsi="宋体" w:cs="宋体"/>
          <w:bCs/>
          <w:sz w:val="24"/>
          <w:szCs w:val="24"/>
          <w:lang w:val="zh-CN"/>
        </w:rPr>
        <w:t xml:space="preserve">.专利权和保密要求</w:t>
      </w:r>
      <w:r/>
    </w:p>
    <w:p>
      <w:pPr>
        <w:pStyle w:val="1162"/>
        <w:ind w:firstLine="480"/>
        <w:pageBreakBefore w:val="0"/>
        <w:spacing w:after="0" w:line="400" w:lineRule="exact"/>
        <w:rPr>
          <w:rFonts w:ascii="宋体" w:hAnsi="宋体" w:cs="宋体"/>
          <w:bCs/>
          <w:sz w:val="24"/>
          <w:szCs w:val="24"/>
          <w:lang w:val="zh-CN"/>
        </w:rPr>
      </w:pPr>
      <w:r>
        <w:rPr>
          <w:rFonts w:hint="eastAsia" w:ascii="宋体" w:hAnsi="宋体" w:cs="宋体"/>
          <w:bCs/>
          <w:sz w:val="24"/>
          <w:szCs w:val="24"/>
          <w:lang w:val="zh-CN"/>
        </w:rPr>
        <w:t xml:space="preserve">成交供应商应保证采购人在使用该货物或其任何一部分时，不受第三方侵权指控。同时，成交供应商保证不向第三方泄露采购人提供的技术文件等资料。</w:t>
      </w:r>
      <w:r/>
    </w:p>
    <w:p>
      <w:pPr>
        <w:pStyle w:val="1162"/>
        <w:ind w:firstLine="480"/>
        <w:pageBreakBefore w:val="0"/>
        <w:spacing w:after="0" w:line="400" w:lineRule="exact"/>
        <w:rPr>
          <w:rFonts w:ascii="宋体" w:hAnsi="宋体" w:cs="宋体"/>
          <w:bCs/>
          <w:sz w:val="24"/>
          <w:szCs w:val="24"/>
        </w:rPr>
      </w:pPr>
      <w:r>
        <w:rPr>
          <w:rFonts w:hint="eastAsia" w:ascii="宋体" w:hAnsi="宋体" w:cs="宋体"/>
          <w:bCs/>
          <w:sz w:val="24"/>
          <w:szCs w:val="24"/>
        </w:rPr>
        <w:t xml:space="preserve">13.</w:t>
      </w:r>
      <w:r>
        <w:rPr>
          <w:rFonts w:hint="eastAsia" w:ascii="宋体" w:hAnsi="宋体" w:cs="宋体"/>
          <w:bCs/>
          <w:sz w:val="24"/>
          <w:szCs w:val="24"/>
          <w:lang w:val="zh-CN"/>
        </w:rPr>
        <w:t xml:space="preserve">中标方派遣的工作人员在检修、拆装等过程中凡涉及一切安全事件（故），均由中标方承担相应赔偿责任，与招标方无关；中标方在维保过程中若造成招标方维保范围以外的固定资产、人员等损坏或损伤，中标方应承担全部赔偿责任。</w:t>
      </w:r>
      <w:r/>
    </w:p>
    <w:p>
      <w:pPr>
        <w:pStyle w:val="862"/>
        <w:pageBreakBefore w:val="0"/>
        <w:spacing w:before="0" w:after="0" w:line="400" w:lineRule="exact"/>
        <w:rPr>
          <w:rFonts w:ascii="宋体" w:hAnsi="宋体" w:eastAsia="宋体" w:cs="宋体"/>
          <w:bCs/>
          <w:sz w:val="24"/>
          <w:szCs w:val="24"/>
        </w:rPr>
      </w:pPr>
      <w:r>
        <w:rPr>
          <w:rFonts w:hint="eastAsia" w:ascii="宋体" w:hAnsi="宋体" w:eastAsia="宋体" w:cs="宋体"/>
          <w:bCs/>
          <w:sz w:val="24"/>
          <w:szCs w:val="24"/>
        </w:rPr>
        <w:t xml:space="preserve">五、</w:t>
      </w:r>
      <w:r>
        <w:rPr>
          <w:rStyle w:val="1223"/>
          <w:rFonts w:hint="eastAsia" w:ascii="宋体" w:hAnsi="宋体" w:eastAsia="宋体" w:cs="宋体"/>
          <w:sz w:val="24"/>
          <w:szCs w:val="24"/>
        </w:rPr>
        <w:t xml:space="preserve">其他要求：见《磋商文件》附件：《合同草案条款》。</w:t>
      </w:r>
      <w:r/>
    </w:p>
    <w:p>
      <w:pPr>
        <w:rPr>
          <w:rStyle w:val="1223"/>
          <w:rFonts w:ascii="宋体" w:hAnsi="宋体" w:cs="宋体"/>
          <w:sz w:val="24"/>
          <w:szCs w:val="24"/>
        </w:rPr>
        <w:sectPr>
          <w:footnotePr/>
          <w:endnotePr/>
          <w:type w:val="nextPage"/>
          <w:pgSz w:w="11906" w:h="16838" w:orient="portrait"/>
          <w:pgMar w:top="1304" w:right="1304" w:bottom="1304" w:left="1304" w:header="851" w:footer="992" w:gutter="0"/>
          <w:cols w:num="1" w:sep="0" w:space="720" w:equalWidth="1"/>
          <w:docGrid w:linePitch="360"/>
          <w:titlePg/>
        </w:sectPr>
      </w:pPr>
      <w:r>
        <w:rPr>
          <w:rFonts w:ascii="宋体" w:hAnsi="宋体" w:cs="宋体"/>
          <w:sz w:val="24"/>
          <w:szCs w:val="24"/>
        </w:rPr>
      </w:r>
      <w:r/>
    </w:p>
    <w:p>
      <w:pPr>
        <w:jc w:val="center"/>
        <w:spacing w:line="360" w:lineRule="auto"/>
        <w:tabs>
          <w:tab w:val="left" w:pos="1703" w:leader="none"/>
        </w:tabs>
        <w:rPr>
          <w:rFonts w:ascii="宋体" w:hAnsi="宋体" w:cs="宋体"/>
          <w:b/>
          <w:bCs/>
          <w:sz w:val="28"/>
          <w:szCs w:val="28"/>
        </w:rPr>
        <w:outlineLvl w:val="1"/>
      </w:pPr>
      <w:r>
        <w:rPr>
          <w:rFonts w:hint="eastAsia" w:ascii="宋体" w:hAnsi="宋体" w:cs="宋体"/>
          <w:b/>
          <w:bCs/>
          <w:sz w:val="28"/>
          <w:szCs w:val="28"/>
        </w:rPr>
        <w:t xml:space="preserve">3、磋商报价表</w:t>
      </w:r>
      <w:r/>
    </w:p>
    <w:p>
      <w:pPr>
        <w:jc w:val="left"/>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JSZC-320324-RXGL-C2025-0022</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货币单位：人民币元</w:t>
      </w:r>
      <w:r/>
    </w:p>
    <w:tbl>
      <w:tblPr>
        <w:tblStyle w:val="928"/>
        <w:tblW w:w="866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3"/>
        <w:gridCol w:w="2100"/>
        <w:gridCol w:w="2512"/>
        <w:gridCol w:w="175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3" w:type="dxa"/>
            <w:vAlign w:val="center"/>
            <w:textDirection w:val="lrTb"/>
            <w:noWrap w:val="false"/>
          </w:tcPr>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2" w:type="dxa"/>
            <w:vAlign w:val="center"/>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服务期（年）</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3" w:type="dxa"/>
            <w:vAlign w:val="center"/>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睢宁县沙集镇中心卫生院CT设备维保服务项目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val="false"/>
          </w:tcPr>
          <w:p>
            <w:pPr>
              <w:jc w:val="cente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w:t>
            </w:r>
            <w:r>
              <w:rPr>
                <w:rFonts w:hint="eastAsia" w:ascii="宋体" w:hAnsi="宋体" w:cs="宋体"/>
                <w:bCs/>
                <w:color w:val="000000"/>
                <w:sz w:val="24"/>
              </w:rPr>
              <w:t xml:space="preserve">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2" w:type="dxa"/>
            <w:vAlign w:val="center"/>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3" w:type="dxa"/>
            <w:vAlign w:val="center"/>
            <w:textDirection w:val="lrTb"/>
            <w:noWrap w:val="false"/>
          </w:tcPr>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总价（大写）：</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2" w:type="dxa"/>
            <w:vAlign w:val="center"/>
            <w:textDirection w:val="lrTb"/>
            <w:noWrap w:val="false"/>
          </w:tcPr>
          <w:p>
            <w:pPr>
              <w:jc w:val="cente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bl>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供应商承诺：本报价（总价）为供应商本企业提供的服务。</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报价说明：</w:t>
      </w:r>
      <w:r/>
    </w:p>
    <w:p>
      <w:pPr>
        <w:ind w:left="479"/>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1、报价包括完成项目的所有费用。采购人不再支付报价以外的任何费用。</w:t>
      </w:r>
      <w:r/>
    </w:p>
    <w:p>
      <w:pPr>
        <w:ind w:left="479"/>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2、报价以总价为准，大小写不一致以大写为准；</w:t>
      </w:r>
      <w:r/>
    </w:p>
    <w:p>
      <w:pPr>
        <w:ind w:left="479"/>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3、偏离说明：详见《偏离表》；</w:t>
      </w:r>
      <w:r/>
    </w:p>
    <w:p>
      <w:pPr>
        <w:ind w:left="479"/>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lang w:val="en-US" w:eastAsia="zh-CN"/>
        </w:rPr>
        <w:t xml:space="preserve">4、</w:t>
      </w:r>
      <w:r>
        <w:rPr>
          <w:rFonts w:hint="eastAsia" w:ascii="宋体" w:hAnsi="宋体" w:cs="宋体"/>
          <w:b/>
          <w:sz w:val="24"/>
        </w:rPr>
        <w:t xml:space="preserve">如最后报价未列明单价，则最后所报各项单价计算方法为：（最后报价/最初报</w:t>
      </w:r>
      <w:r/>
    </w:p>
    <w:p>
      <w:pPr>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价）* 各项最初报价的单价。</w:t>
      </w:r>
      <w:r/>
    </w:p>
    <w:p>
      <w:pPr>
        <w:ind w:left="479"/>
        <w:spacing w:line="360" w:lineRule="auto"/>
        <w:rPr>
          <w:rFonts w:hint="eastAsia" w:ascii="宋体" w:hAnsi="宋体" w:eastAsia="宋体" w:cs="宋体"/>
          <w:b/>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val="en-US" w:eastAsia="zh-CN"/>
        </w:rPr>
      </w:r>
      <w:r/>
    </w:p>
    <w:p>
      <w:pPr>
        <w:ind w:left="479"/>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ind w:firstLine="2280"/>
        <w:spacing w:line="360" w:lineRule="auto"/>
        <w:rPr>
          <w:rFonts w:ascii="宋体" w:hAnsi="宋体" w:cs="宋体"/>
          <w:sz w:val="24"/>
        </w:rPr>
      </w:pPr>
      <w:r>
        <w:rPr>
          <w:rFonts w:hint="eastAsia" w:ascii="宋体" w:hAnsi="宋体" w:cs="宋体"/>
          <w:sz w:val="24"/>
        </w:rPr>
        <w:t xml:space="preserve">     供应商（电子签章）：</w:t>
      </w:r>
      <w:r/>
    </w:p>
    <w:p>
      <w:pPr>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spacing w:line="360" w:lineRule="auto"/>
        <w:rPr>
          <w:rFonts w:ascii="宋体" w:hAnsi="宋体" w:cs="宋体"/>
          <w:sz w:val="24"/>
        </w:rPr>
      </w:pPr>
      <w:r>
        <w:rPr>
          <w:rFonts w:hint="eastAsia" w:ascii="宋体" w:hAnsi="宋体" w:cs="宋体"/>
          <w:sz w:val="24"/>
        </w:rPr>
        <w:t xml:space="preserve">                        日期：</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360" w:lineRule="auto"/>
        <w:tabs>
          <w:tab w:val="left" w:pos="1703" w:leader="none"/>
        </w:tabs>
        <w:rPr>
          <w:rFonts w:ascii="宋体" w:hAnsi="宋体" w:cs="宋体"/>
          <w:b/>
          <w:bCs/>
          <w:sz w:val="28"/>
          <w:szCs w:val="28"/>
        </w:rPr>
        <w:outlineLvl w:val="1"/>
      </w:pPr>
      <w:r>
        <w:rPr>
          <w:rFonts w:hint="eastAsia" w:ascii="宋体" w:hAnsi="宋体" w:cs="宋体"/>
          <w:b/>
          <w:bCs/>
          <w:sz w:val="28"/>
          <w:szCs w:val="28"/>
        </w:rPr>
        <w:t xml:space="preserve">4、</w:t>
      </w:r>
      <w:bookmarkStart w:id="4" w:name="_Hlk81985238"/>
      <w:r>
        <w:rPr>
          <w:rFonts w:hint="eastAsia" w:ascii="宋体" w:hAnsi="宋体" w:cs="宋体"/>
          <w:b/>
          <w:bCs/>
          <w:sz w:val="28"/>
          <w:szCs w:val="28"/>
        </w:rPr>
        <w:t xml:space="preserve">分项价格表</w:t>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JSZC-320324-RXGL-C2025-0022</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项目名称：睢宁县沙集镇中心卫生院CT设备维保服务项目</w:t>
      </w:r>
      <w:r/>
    </w:p>
    <w:p>
      <w:pPr>
        <w:spacing w:line="360" w:lineRule="auto"/>
        <w:rPr>
          <w:rFonts w:ascii="宋体" w:hAnsi="宋体" w:cs="宋体"/>
          <w:sz w:val="24"/>
        </w:rPr>
      </w:pPr>
      <w:r>
        <w:rPr>
          <w:rFonts w:ascii="宋体" w:hAnsi="宋体" w:cs="宋体"/>
          <w:sz w:val="24"/>
        </w:rPr>
      </w:r>
      <w:r/>
    </w:p>
    <w:p>
      <w:pPr>
        <w:pStyle w:val="900"/>
        <w:spacing w:line="360" w:lineRule="auto"/>
        <w:rPr>
          <w:rFonts w:ascii="宋体" w:hAnsi="宋体" w:cs="宋体"/>
        </w:rPr>
      </w:pPr>
      <w:r>
        <w:rPr>
          <w:rFonts w:ascii="宋体" w:hAnsi="宋体" w:cs="宋体"/>
        </w:rPr>
      </w:r>
      <w:r/>
    </w:p>
    <w:p>
      <w:pPr>
        <w:pStyle w:val="900"/>
        <w:ind w:left="0"/>
        <w:jc w:val="center"/>
        <w:spacing w:line="360" w:lineRule="auto"/>
        <w:rPr>
          <w:rFonts w:ascii="宋体" w:hAnsi="宋体" w:cs="宋体"/>
          <w:b/>
          <w:bCs/>
        </w:rPr>
      </w:pPr>
      <w:r>
        <w:rPr>
          <w:rFonts w:hint="eastAsia" w:ascii="宋体" w:hAnsi="宋体" w:cs="宋体"/>
          <w:b/>
          <w:bCs/>
        </w:rPr>
        <w:t xml:space="preserve">格式自拟</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2280"/>
        <w:spacing w:line="360" w:lineRule="auto"/>
        <w:rPr>
          <w:rFonts w:ascii="宋体" w:hAnsi="宋体" w:cs="宋体"/>
          <w:sz w:val="24"/>
        </w:rPr>
      </w:pPr>
      <w:r>
        <w:rPr>
          <w:rFonts w:hint="eastAsia" w:ascii="宋体" w:hAnsi="宋体" w:cs="宋体"/>
          <w:sz w:val="24"/>
        </w:rPr>
        <w:t xml:space="preserve">     供应商（电子签章）：</w:t>
      </w:r>
      <w:r/>
    </w:p>
    <w:p>
      <w:pPr>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spacing w:line="360" w:lineRule="auto"/>
        <w:rPr>
          <w:rFonts w:ascii="宋体" w:hAnsi="宋体" w:cs="宋体"/>
          <w:sz w:val="24"/>
        </w:rPr>
      </w:pPr>
      <w:r>
        <w:rPr>
          <w:rFonts w:hint="eastAsia" w:ascii="宋体" w:hAnsi="宋体" w:cs="宋体"/>
          <w:sz w:val="24"/>
        </w:rPr>
        <w:t xml:space="preserve">                        日期：</w:t>
      </w:r>
      <w:r/>
    </w:p>
    <w:p>
      <w:pPr>
        <w:spacing w:line="360" w:lineRule="auto"/>
        <w:rPr>
          <w:rFonts w:ascii="宋体" w:hAnsi="宋体" w:cs="宋体"/>
          <w:b/>
          <w:bCs/>
          <w:sz w:val="24"/>
        </w:rPr>
      </w:pPr>
      <w:r>
        <w:rPr>
          <w:rFonts w:hint="eastAsia" w:ascii="宋体" w:hAnsi="宋体" w:cs="宋体"/>
          <w:b/>
          <w:bCs/>
          <w:sz w:val="24"/>
        </w:rPr>
        <w:t xml:space="preserve">说明：</w:t>
      </w:r>
      <w:r/>
    </w:p>
    <w:p>
      <w:pPr>
        <w:spacing w:line="360" w:lineRule="auto"/>
        <w:rPr>
          <w:rFonts w:ascii="宋体" w:hAnsi="宋体" w:cs="宋体"/>
          <w:sz w:val="24"/>
        </w:rPr>
      </w:pPr>
      <w:r>
        <w:rPr>
          <w:rFonts w:hint="eastAsia" w:ascii="宋体" w:hAnsi="宋体" w:cs="宋体"/>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ascii="宋体" w:hAnsi="宋体" w:cs="宋体"/>
          <w:sz w:val="24"/>
        </w:rPr>
      </w:pPr>
      <w:r>
        <w:rPr>
          <w:rFonts w:hint="eastAsia" w:ascii="宋体" w:hAnsi="宋体" w:cs="宋体"/>
          <w:sz w:val="24"/>
        </w:rPr>
        <w:t xml:space="preserve">2.享受政府采购支持政策的残疾人福利性单位应满足的条件以《关于促进残疾人就业政府采购政策的通知》（财库〔2017〕141号）的规定为准。</w:t>
      </w:r>
      <w:r/>
    </w:p>
    <w:p>
      <w:pPr>
        <w:spacing w:line="360" w:lineRule="auto"/>
        <w:rPr>
          <w:rFonts w:ascii="宋体" w:hAnsi="宋体" w:cs="宋体"/>
          <w:sz w:val="24"/>
        </w:rPr>
      </w:pPr>
      <w:r>
        <w:rPr>
          <w:rFonts w:hint="eastAsia" w:ascii="宋体" w:hAnsi="宋体" w:cs="宋体"/>
          <w:sz w:val="24"/>
        </w:rPr>
        <w:t xml:space="preserve">3．供应商为“小型”或“微型”或“监狱企业”“残疾人福利性单位”的，须算出“小型和微型和监狱企业和残疾人福利性单位”总价合计。</w:t>
      </w:r>
      <w:r/>
    </w:p>
    <w:p>
      <w:pPr>
        <w:spacing w:line="360" w:lineRule="auto"/>
        <w:rPr>
          <w:rFonts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ind w:firstLine="480"/>
        <w:spacing w:line="360" w:lineRule="auto"/>
        <w:rPr>
          <w:rFonts w:ascii="宋体" w:hAnsi="宋体" w:cs="宋体"/>
          <w:sz w:val="24"/>
        </w:rPr>
      </w:pPr>
      <w:r>
        <w:rPr>
          <w:rFonts w:hint="eastAsia" w:ascii="宋体" w:hAnsi="宋体" w:cs="宋体"/>
          <w:sz w:val="24"/>
        </w:rPr>
        <w:t xml:space="preserve">2.响应供应商对以上数据的真实性负责。</w:t>
      </w:r>
      <w:bookmarkEnd w:id="4"/>
      <w:r/>
      <w:r/>
    </w:p>
    <w:p>
      <w:pPr>
        <w:ind w:firstLine="482"/>
        <w:spacing w:line="360" w:lineRule="auto"/>
        <w:rPr>
          <w:rFonts w:ascii="宋体" w:hAnsi="宋体" w:cs="宋体"/>
          <w:b/>
          <w:bCs/>
          <w:sz w:val="24"/>
        </w:rPr>
      </w:pPr>
      <w:r>
        <w:rPr>
          <w:rFonts w:hint="eastAsia" w:ascii="宋体" w:hAnsi="宋体" w:cs="宋体"/>
          <w:b/>
          <w:i/>
          <w:sz w:val="24"/>
          <w:u w:val="single"/>
        </w:rPr>
        <w:t xml:space="preserve">采购人或采购代理机构有权将以上内容进行公示。</w:t>
      </w:r>
      <w:r/>
    </w:p>
    <w:p>
      <w:pPr>
        <w:spacing w:line="360" w:lineRule="auto"/>
        <w:rPr>
          <w:rFonts w:ascii="宋体" w:hAnsi="宋体" w:cs="宋体"/>
          <w:b/>
          <w:bCs/>
          <w:sz w:val="36"/>
        </w:rPr>
      </w:pPr>
      <w:r>
        <w:rPr>
          <w:rFonts w:hint="eastAsia" w:ascii="宋体" w:hAnsi="宋体" w:cs="宋体"/>
          <w:b/>
          <w:bCs/>
          <w:sz w:val="36"/>
        </w:rPr>
        <w:br w:type="page" w:clear="all"/>
      </w:r>
      <w:r/>
    </w:p>
    <w:p>
      <w:pPr>
        <w:jc w:val="center"/>
        <w:spacing w:line="360" w:lineRule="auto"/>
        <w:tabs>
          <w:tab w:val="left" w:pos="1703" w:leader="none"/>
        </w:tabs>
        <w:rPr>
          <w:rFonts w:ascii="宋体" w:hAnsi="宋体" w:cs="宋体"/>
          <w:b/>
          <w:bCs/>
          <w:sz w:val="28"/>
          <w:szCs w:val="28"/>
        </w:rPr>
        <w:outlineLvl w:val="1"/>
      </w:pPr>
      <w:r>
        <w:rPr>
          <w:rFonts w:hint="eastAsia" w:ascii="宋体" w:hAnsi="宋体" w:cs="宋体"/>
          <w:b/>
          <w:bCs/>
          <w:sz w:val="28"/>
          <w:szCs w:val="28"/>
        </w:rPr>
        <w:t xml:space="preserve">5、</w:t>
      </w:r>
      <w:bookmarkStart w:id="5" w:name="_Hlk81985343"/>
      <w:r>
        <w:rPr>
          <w:rFonts w:hint="eastAsia" w:ascii="宋体" w:hAnsi="宋体" w:cs="宋体"/>
          <w:b/>
          <w:bCs/>
          <w:sz w:val="28"/>
          <w:szCs w:val="28"/>
        </w:rPr>
        <w:t xml:space="preserve">偏离表</w:t>
      </w:r>
      <w:r/>
    </w:p>
    <w:p>
      <w:pPr>
        <w:jc w:val="left"/>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JSZC-320324-RXGL-C2025-0022</w:t>
      </w:r>
      <w:r>
        <w:rPr>
          <w:rFonts w:hint="eastAsia" w:ascii="宋体" w:hAnsi="宋体" w:cs="宋体"/>
          <w:sz w:val="24"/>
        </w:rPr>
        <w:t xml:space="preserve"> </w:t>
      </w:r>
      <w:r/>
    </w:p>
    <w:p>
      <w:pPr>
        <w:jc w:val="left"/>
        <w:spacing w:line="360" w:lineRule="auto"/>
        <w:rPr>
          <w:rFonts w:ascii="宋体" w:hAnsi="宋体" w:cs="宋体"/>
          <w:sz w:val="24"/>
        </w:rPr>
      </w:pPr>
      <w:r>
        <w:rPr>
          <w:rFonts w:hint="eastAsia" w:ascii="宋体" w:hAnsi="宋体" w:cs="宋体"/>
          <w:sz w:val="24"/>
        </w:rPr>
        <w:t xml:space="preserve">项目名称：睢宁县沙集镇中心卫生院CT设备维保服务项目</w:t>
      </w:r>
      <w:r/>
    </w:p>
    <w:tbl>
      <w:tblPr>
        <w:tblStyle w:val="872"/>
        <w:tblW w:w="911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887"/>
        <w:gridCol w:w="3854"/>
        <w:gridCol w:w="1584"/>
        <w:gridCol w:w="1286"/>
        <w:gridCol w:w="805"/>
      </w:tblGrid>
      <w:tr>
        <w:trPr>
          <w:jc w:val="center"/>
          <w:trHeight w:val="95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jc w:val="center"/>
              <w:spacing w:line="360" w:lineRule="auto"/>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jc w:val="center"/>
              <w:spacing w:line="360" w:lineRule="auto"/>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center"/>
              <w:spacing w:line="360" w:lineRule="auto"/>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jc w:val="center"/>
              <w:spacing w:line="360" w:lineRule="auto"/>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jc w:val="center"/>
              <w:spacing w:line="360" w:lineRule="auto"/>
              <w:rPr>
                <w:rFonts w:ascii="宋体" w:hAnsi="宋体" w:cs="宋体"/>
                <w:caps/>
                <w:sz w:val="24"/>
              </w:rPr>
            </w:pPr>
            <w:r>
              <w:rPr>
                <w:rFonts w:hint="eastAsia" w:ascii="宋体" w:hAnsi="宋体" w:cs="宋体"/>
                <w:caps/>
                <w:sz w:val="24"/>
              </w:rPr>
              <w:t xml:space="preserve">说明</w:t>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jc w:val="center"/>
              <w:spacing w:line="360" w:lineRule="auto"/>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jc w:val="center"/>
              <w:spacing w:line="360" w:lineRule="auto"/>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center"/>
              <w:spacing w:line="360" w:lineRule="auto"/>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jc w:val="center"/>
              <w:spacing w:line="360" w:lineRule="auto"/>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spacing w:line="360" w:lineRule="auto"/>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jc w:val="center"/>
              <w:spacing w:line="360" w:lineRule="auto"/>
              <w:rPr>
                <w:rFonts w:ascii="宋体" w:hAnsi="宋体" w:cs="宋体"/>
                <w:caps/>
                <w:sz w:val="24"/>
              </w:rPr>
            </w:pPr>
            <w:r>
              <w:rPr>
                <w:rFonts w:ascii="宋体" w:hAnsi="宋体" w:cs="宋体"/>
                <w:caps/>
                <w:sz w:val="24"/>
              </w:rPr>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811"/>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r>
        <w:trPr>
          <w:jc w:val="center"/>
          <w:trHeight w:val="826"/>
        </w:trPr>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7"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84"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5" w:type="dxa"/>
            <w:vAlign w:val="center"/>
            <w:textDirection w:val="lrTb"/>
            <w:noWrap w:val="false"/>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ascii="宋体" w:hAnsi="宋体" w:cs="宋体"/>
          <w:sz w:val="24"/>
        </w:rPr>
      </w:pPr>
      <w:r>
        <w:rPr>
          <w:rFonts w:hint="eastAsia" w:ascii="宋体" w:hAnsi="宋体" w:cs="宋体"/>
          <w:b/>
          <w:bCs/>
          <w:sz w:val="24"/>
        </w:rPr>
        <w:t xml:space="preserve">注：1、如果不提供此表将视为没有实质性响应。</w:t>
      </w:r>
      <w:bookmarkEnd w:id="5"/>
      <w:r/>
      <w:r/>
    </w:p>
    <w:p>
      <w:pPr>
        <w:ind w:firstLine="2280"/>
        <w:spacing w:line="360" w:lineRule="auto"/>
        <w:rPr>
          <w:rFonts w:ascii="宋体" w:hAnsi="宋体" w:cs="宋体"/>
          <w:sz w:val="24"/>
        </w:rPr>
      </w:pPr>
      <w:r>
        <w:rPr>
          <w:rFonts w:hint="eastAsia" w:ascii="宋体" w:hAnsi="宋体" w:cs="宋体"/>
          <w:sz w:val="24"/>
        </w:rPr>
        <w:t xml:space="preserve">     供应商（电子签章）：</w:t>
      </w:r>
      <w:r/>
    </w:p>
    <w:p>
      <w:pPr>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spacing w:line="360" w:lineRule="auto"/>
        <w:rPr>
          <w:rFonts w:ascii="宋体" w:hAnsi="宋体" w:cs="宋体"/>
          <w:sz w:val="24"/>
        </w:rPr>
      </w:pPr>
      <w:r>
        <w:rPr>
          <w:rFonts w:hint="eastAsia" w:ascii="宋体" w:hAnsi="宋体" w:cs="宋体"/>
          <w:sz w:val="24"/>
        </w:rPr>
        <w:t xml:space="preserve">                        日期：</w:t>
      </w:r>
      <w:r/>
    </w:p>
    <w:p>
      <w:r/>
      <w:r/>
    </w:p>
    <w:p>
      <w:r/>
      <w:r/>
    </w:p>
    <w:p>
      <w:pPr>
        <w:jc w:val="center"/>
        <w:spacing w:line="480" w:lineRule="auto"/>
        <w:tabs>
          <w:tab w:val="left" w:pos="1703" w:leader="none"/>
        </w:tabs>
        <w:rPr>
          <w:rFonts w:ascii="宋体" w:hAnsi="宋体" w:cs="宋体"/>
          <w:b/>
          <w:bCs/>
          <w:sz w:val="28"/>
          <w:szCs w:val="28"/>
        </w:rPr>
        <w:outlineLvl w:val="1"/>
      </w:pPr>
      <w:r>
        <w:rPr>
          <w:rFonts w:hint="eastAsia" w:ascii="宋体" w:hAnsi="宋体" w:cs="宋体"/>
          <w:b/>
          <w:bCs/>
          <w:sz w:val="28"/>
          <w:szCs w:val="28"/>
        </w:rPr>
        <w:t xml:space="preserve">6、授权委托书</w:t>
      </w:r>
      <w:r/>
    </w:p>
    <w:p>
      <w:pPr>
        <w:spacing w:line="360" w:lineRule="auto"/>
        <w:rPr>
          <w:rFonts w:ascii="宋体" w:hAnsi="宋体" w:cs="宋体"/>
          <w:sz w:val="24"/>
        </w:rPr>
      </w:pPr>
      <w:r>
        <w:rPr>
          <w:rFonts w:hint="eastAsia" w:ascii="宋体" w:hAnsi="宋体" w:cs="宋体"/>
          <w:sz w:val="24"/>
        </w:rPr>
        <w:t xml:space="preserve">委托人（全称）：</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法定代表人（负责人）：               </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先生（女士）</w:t>
      </w:r>
      <w:r/>
    </w:p>
    <w:p>
      <w:pPr>
        <w:spacing w:line="360" w:lineRule="auto"/>
        <w:rPr>
          <w:rFonts w:ascii="宋体" w:hAnsi="宋体" w:cs="宋体"/>
          <w:sz w:val="24"/>
        </w:rPr>
      </w:pPr>
      <w:r>
        <w:rPr>
          <w:rFonts w:hint="eastAsia" w:ascii="宋体" w:hAnsi="宋体" w:cs="宋体"/>
          <w:sz w:val="24"/>
        </w:rPr>
        <w:t xml:space="preserve">身份证号：</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睢宁县沙集镇中心卫生院CT设备维保服务项目</w:t>
      </w:r>
      <w:r>
        <w:rPr>
          <w:rFonts w:hint="eastAsia" w:ascii="宋体" w:hAnsi="宋体" w:cs="宋体"/>
          <w:sz w:val="24"/>
        </w:rPr>
        <w:t xml:space="preserve">[项目编号：</w:t>
      </w:r>
      <w:r>
        <w:rPr>
          <w:rFonts w:hint="eastAsia" w:ascii="宋体" w:hAnsi="宋体" w:cs="宋体"/>
          <w:sz w:val="24"/>
          <w:lang w:eastAsia="zh-CN"/>
        </w:rPr>
        <w:t xml:space="preserve">JSZC-320324-RXGL-C2025-0022</w:t>
      </w:r>
      <w:r>
        <w:rPr>
          <w:rFonts w:hint="eastAsia" w:ascii="宋体" w:hAnsi="宋体" w:cs="宋体"/>
          <w:sz w:val="24"/>
        </w:rPr>
        <w:t xml:space="preserve"> ]的磋商活动及签订合同。（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委托人（电子签章）：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法定代表人（负责人）（签字或盖章）：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受托人（签字或盖章）：</w:t>
      </w:r>
      <w:r/>
    </w:p>
    <w:p>
      <w:pPr>
        <w:ind w:firstLine="3561"/>
        <w:spacing w:line="360" w:lineRule="auto"/>
        <w:rPr>
          <w:rFonts w:ascii="宋体" w:hAnsi="宋体" w:cs="宋体"/>
          <w:sz w:val="24"/>
        </w:rPr>
      </w:pPr>
      <w:r>
        <w:rPr>
          <w:rFonts w:hint="eastAsia" w:ascii="宋体" w:hAnsi="宋体" w:cs="宋体"/>
          <w:sz w:val="24"/>
        </w:rPr>
        <w:t xml:space="preserve">                   年   月   日</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pStyle w:val="891"/>
        <w:ind w:right="-334" w:firstLine="482"/>
        <w:jc w:val="center"/>
        <w:spacing w:line="360" w:lineRule="auto"/>
        <w:rPr>
          <w:rFonts w:ascii="宋体" w:hAnsi="宋体" w:cs="宋体"/>
          <w:sz w:val="24"/>
        </w:rPr>
      </w:pPr>
      <w:r>
        <w:rPr>
          <w:rFonts w:hint="eastAsia" w:ascii="宋体" w:hAnsi="宋体" w:cs="宋体"/>
          <w:sz w:val="24"/>
        </w:rPr>
        <w:t xml:space="preserve">（附</w:t>
      </w:r>
      <w:r>
        <w:rPr>
          <w:rFonts w:hint="eastAsia" w:ascii="宋体" w:hAnsi="宋体" w:cs="宋体"/>
          <w:color w:val="000000" w:themeColor="text1"/>
          <w:sz w:val="24"/>
          <w14:textFill>
            <w14:solidFill>
              <w14:schemeClr w14:val="tx1"/>
            </w14:solidFill>
          </w14:textFill>
        </w:rPr>
        <w:t xml:space="preserve">授权委托书中</w:t>
      </w:r>
      <w:r>
        <w:rPr>
          <w:rFonts w:hint="eastAsia" w:ascii="宋体" w:hAnsi="宋体" w:cs="宋体"/>
          <w:b/>
          <w:bCs/>
          <w:color w:val="000000" w:themeColor="text1"/>
          <w:sz w:val="24"/>
          <w:highlight w:val="lightGray"/>
          <w:u w:val="single"/>
          <w14:textFill>
            <w14:solidFill>
              <w14:schemeClr w14:val="tx1"/>
            </w14:solidFill>
          </w14:textFill>
        </w:rPr>
        <w:t xml:space="preserve">委托人及受托人</w:t>
      </w:r>
      <w:r>
        <w:rPr>
          <w:rFonts w:hint="eastAsia" w:ascii="宋体" w:hAnsi="宋体" w:cs="宋体"/>
          <w:color w:val="000000" w:themeColor="text1"/>
          <w:sz w:val="24"/>
          <w14:textFill>
            <w14:solidFill>
              <w14:schemeClr w14:val="tx1"/>
            </w14:solidFill>
          </w14:textFill>
        </w:rPr>
        <w:t xml:space="preserve">身份证原件的扫描</w:t>
      </w:r>
      <w:r>
        <w:rPr>
          <w:rFonts w:hint="eastAsia" w:ascii="宋体" w:hAnsi="宋体" w:cs="宋体"/>
          <w:sz w:val="24"/>
        </w:rPr>
        <w:t xml:space="preserve">）</w:t>
      </w:r>
      <w:r/>
    </w:p>
    <w:p>
      <w:pPr>
        <w:jc w:val="center"/>
        <w:spacing w:line="360" w:lineRule="auto"/>
        <w:widowControl/>
        <w:rPr>
          <w:rFonts w:ascii="宋体" w:hAnsi="宋体" w:cs="宋体"/>
          <w:b/>
          <w:sz w:val="36"/>
          <w:szCs w:val="36"/>
        </w:rPr>
      </w:pPr>
      <w:r>
        <w:rPr>
          <w:rFonts w:hint="eastAsia" w:ascii="宋体" w:hAnsi="宋体" w:cs="宋体"/>
          <w:b/>
          <w:sz w:val="36"/>
          <w:szCs w:val="36"/>
        </w:rPr>
        <w:br w:type="page" w:clear="all"/>
      </w:r>
      <w:r/>
    </w:p>
    <w:p>
      <w:pPr>
        <w:jc w:val="center"/>
        <w:spacing w:line="480" w:lineRule="auto"/>
        <w:tabs>
          <w:tab w:val="left" w:pos="1703" w:leader="none"/>
        </w:tabs>
        <w:rPr>
          <w:rFonts w:ascii="宋体" w:hAnsi="宋体" w:cs="宋体"/>
          <w:b/>
          <w:bCs/>
          <w:sz w:val="28"/>
          <w:szCs w:val="28"/>
        </w:rPr>
        <w:outlineLvl w:val="1"/>
      </w:pPr>
      <w:r>
        <w:rPr>
          <w:rFonts w:hint="eastAsia" w:ascii="宋体" w:hAnsi="宋体" w:cs="宋体"/>
          <w:b/>
          <w:bCs/>
          <w:sz w:val="28"/>
          <w:szCs w:val="28"/>
        </w:rPr>
        <w:t xml:space="preserve">7、承诺书</w:t>
      </w:r>
      <w:r/>
    </w:p>
    <w:p>
      <w:pPr>
        <w:jc w:val="left"/>
        <w:spacing w:line="400" w:lineRule="exact"/>
        <w:rPr>
          <w:rFonts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睢宁县沙集镇中心卫生院</w:t>
      </w:r>
      <w:r>
        <w:rPr>
          <w:rFonts w:hint="eastAsia" w:ascii="宋体" w:hAnsi="宋体" w:cs="宋体"/>
          <w:sz w:val="22"/>
          <w:szCs w:val="22"/>
        </w:rPr>
        <w:t xml:space="preserve">：</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根据贵方《</w:t>
      </w:r>
      <w:r>
        <w:rPr>
          <w:rFonts w:hint="eastAsia" w:ascii="宋体" w:hAnsi="宋体" w:cs="宋体"/>
          <w:bCs/>
          <w:sz w:val="22"/>
          <w:szCs w:val="22"/>
        </w:rPr>
        <w:t xml:space="preserve">磋商文件</w:t>
      </w:r>
      <w:r>
        <w:rPr>
          <w:rFonts w:hint="eastAsia" w:ascii="宋体" w:hAnsi="宋体" w:cs="宋体"/>
          <w:sz w:val="22"/>
          <w:szCs w:val="22"/>
        </w:rPr>
        <w:t xml:space="preserve">》（项目编号：</w:t>
      </w:r>
      <w:r>
        <w:rPr>
          <w:rFonts w:hint="eastAsia" w:ascii="宋体" w:hAnsi="宋体" w:cs="宋体"/>
          <w:sz w:val="22"/>
          <w:szCs w:val="22"/>
          <w:u w:val="single"/>
          <w:lang w:eastAsia="zh-CN"/>
        </w:rPr>
        <w:t xml:space="preserve">JSZC-320324-RXGL-C2025-0022</w:t>
      </w:r>
      <w:r>
        <w:rPr>
          <w:rFonts w:hint="eastAsia" w:ascii="宋体" w:hAnsi="宋体" w:cs="宋体"/>
          <w:sz w:val="22"/>
          <w:szCs w:val="22"/>
          <w:u w:val="single"/>
        </w:rPr>
        <w:t xml:space="preserve"> </w:t>
      </w:r>
      <w:r>
        <w:rPr>
          <w:rFonts w:hint="eastAsia" w:ascii="宋体" w:hAnsi="宋体" w:cs="宋体"/>
          <w:sz w:val="22"/>
          <w:szCs w:val="22"/>
        </w:rPr>
        <w:t xml:space="preserve">）要求，本供应商正式提交以下首次响应文件。</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（1）承诺书； </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（2）磋商报价表； </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（3）偏离表；</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（4）磋商</w:t>
      </w:r>
      <w:r>
        <w:rPr>
          <w:rFonts w:hint="eastAsia" w:ascii="宋体" w:hAnsi="宋体" w:cs="宋体"/>
          <w:bCs/>
          <w:sz w:val="22"/>
          <w:szCs w:val="22"/>
        </w:rPr>
        <w:t xml:space="preserve">文件</w:t>
      </w:r>
      <w:r>
        <w:rPr>
          <w:rFonts w:hint="eastAsia" w:ascii="宋体" w:hAnsi="宋体" w:cs="宋体"/>
          <w:sz w:val="22"/>
          <w:szCs w:val="22"/>
        </w:rPr>
        <w:t xml:space="preserve">要求提供的其他响应文件。</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我单位符合《中华人民共和国政府采购法》第二十二条的规定，符合本项目供应商资格要求。</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我单位按照磋商文件的要求编制响应文件，并对其提交的响应文件的真实性、合法性承担法律责任。</w:t>
      </w:r>
      <w:r/>
    </w:p>
    <w:p>
      <w:pPr>
        <w:ind w:firstLine="480"/>
        <w:jc w:val="left"/>
        <w:spacing w:line="400" w:lineRule="exact"/>
        <w:rPr>
          <w:rFonts w:ascii="宋体" w:hAnsi="宋体" w:cs="宋体"/>
          <w:sz w:val="22"/>
          <w:szCs w:val="22"/>
        </w:rPr>
      </w:pPr>
      <w:r>
        <w:rPr>
          <w:rFonts w:hint="eastAsia" w:ascii="宋体" w:hAnsi="宋体" w:cs="宋体"/>
          <w:sz w:val="22"/>
          <w:szCs w:val="22"/>
        </w:rPr>
        <w:t xml:space="preserve">供应商兹宣布同意如下： </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一、完全承担根据《磋商文件》规定完成合同的责任和义务（如有偏离，将全部填写在偏离表中）。</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二、保证所提供的响应文件及所有材料的真实、合法、有效，并对其负责。</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三、已详细审核竞争性磋商文件（含竞争性磋商文件的澄清或者修改），本供应商完全理解并同意放弃对这方面不明及误解的权利。</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四、所供货物保证符合国家有关产品质量、性能和安全标准，无权利瑕疵。</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五、报价有效期为30个工作日。</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六、同意向贵方提供贵方可能要求的与本次磋商采购有关的任何证据或资料。</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七、完全理解贵方不一定要接受最低的报价或收到的任何报价。</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八、采购人或采购代理机构有权将我单位本项目的《磋商报价表》和《分项价格表》予以公示，公示的方式由江苏润轩项目管理有限公司确定。</w:t>
      </w:r>
      <w:r/>
    </w:p>
    <w:p>
      <w:pPr>
        <w:pStyle w:val="1113"/>
        <w:ind w:firstLine="480"/>
        <w:spacing w:line="400" w:lineRule="exact"/>
        <w:rPr>
          <w:rFonts w:ascii="宋体" w:hAnsi="宋体" w:cs="宋体"/>
          <w:sz w:val="22"/>
          <w:szCs w:val="22"/>
        </w:rPr>
      </w:pPr>
      <w:r>
        <w:rPr>
          <w:rFonts w:hint="eastAsia" w:ascii="宋体" w:hAnsi="宋体" w:cs="宋体"/>
          <w:sz w:val="22"/>
          <w:szCs w:val="22"/>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60" w:lineRule="auto"/>
        <w:rPr>
          <w:rFonts w:hint="eastAsia" w:ascii="宋体" w:hAnsi="宋体" w:cs="宋体"/>
          <w:sz w:val="22"/>
          <w:szCs w:val="22"/>
        </w:rPr>
      </w:pPr>
      <w:r>
        <w:rPr>
          <w:rFonts w:hint="eastAsia" w:ascii="宋体" w:hAnsi="宋体" w:cs="宋体"/>
          <w:sz w:val="22"/>
          <w:szCs w:val="22"/>
        </w:rPr>
      </w:r>
      <w:r/>
    </w:p>
    <w:p>
      <w:pPr>
        <w:ind w:firstLine="1920"/>
        <w:jc w:val="left"/>
        <w:spacing w:line="360" w:lineRule="auto"/>
        <w:rPr>
          <w:rFonts w:ascii="宋体" w:hAnsi="宋体" w:cs="宋体"/>
          <w:sz w:val="22"/>
          <w:szCs w:val="22"/>
        </w:rPr>
      </w:pPr>
      <w:r>
        <w:rPr>
          <w:rFonts w:hint="eastAsia" w:ascii="宋体" w:hAnsi="宋体" w:cs="宋体"/>
          <w:sz w:val="22"/>
          <w:szCs w:val="22"/>
        </w:rPr>
        <w:t xml:space="preserve">供应商（电子签章）：</w:t>
      </w:r>
      <w:r/>
    </w:p>
    <w:p>
      <w:pPr>
        <w:ind w:firstLine="1920"/>
        <w:jc w:val="left"/>
        <w:spacing w:line="360" w:lineRule="auto"/>
        <w:rPr>
          <w:rFonts w:ascii="宋体" w:hAnsi="宋体" w:cs="宋体"/>
          <w:sz w:val="22"/>
          <w:szCs w:val="22"/>
        </w:rPr>
      </w:pPr>
      <w:r>
        <w:rPr>
          <w:rFonts w:hint="eastAsia" w:ascii="宋体" w:hAnsi="宋体" w:cs="宋体"/>
          <w:sz w:val="22"/>
          <w:szCs w:val="22"/>
        </w:rPr>
        <w:t xml:space="preserve">法定代表人（负责人）或授权代表（签字或盖章）：  </w:t>
      </w:r>
      <w:r/>
    </w:p>
    <w:p>
      <w:pPr>
        <w:ind w:firstLine="1920"/>
        <w:jc w:val="left"/>
        <w:spacing w:line="360" w:lineRule="auto"/>
        <w:rPr>
          <w:rFonts w:ascii="宋体" w:hAnsi="宋体" w:cs="宋体"/>
          <w:sz w:val="22"/>
          <w:szCs w:val="22"/>
        </w:rPr>
      </w:pPr>
      <w:r>
        <w:rPr>
          <w:rFonts w:hint="eastAsia" w:ascii="宋体" w:hAnsi="宋体" w:cs="宋体"/>
          <w:sz w:val="22"/>
          <w:szCs w:val="22"/>
        </w:rPr>
        <w:t xml:space="preserve">联系电话：</w:t>
      </w:r>
      <w:r/>
    </w:p>
    <w:p>
      <w:pPr>
        <w:ind w:firstLine="1920"/>
        <w:jc w:val="left"/>
        <w:spacing w:line="360" w:lineRule="auto"/>
        <w:rPr>
          <w:rFonts w:ascii="宋体" w:hAnsi="宋体" w:cs="宋体"/>
          <w:sz w:val="22"/>
          <w:szCs w:val="22"/>
        </w:rPr>
      </w:pPr>
      <w:r>
        <w:rPr>
          <w:rFonts w:hint="eastAsia" w:ascii="宋体" w:hAnsi="宋体" w:cs="宋体"/>
          <w:sz w:val="22"/>
          <w:szCs w:val="22"/>
        </w:rPr>
        <w:t xml:space="preserve">移动电话：</w:t>
      </w:r>
      <w:r/>
    </w:p>
    <w:p>
      <w:pPr>
        <w:ind w:firstLine="1920"/>
        <w:jc w:val="left"/>
        <w:spacing w:line="360" w:lineRule="auto"/>
        <w:rPr>
          <w:rFonts w:ascii="宋体" w:hAnsi="宋体" w:cs="宋体"/>
          <w:sz w:val="22"/>
          <w:szCs w:val="22"/>
        </w:rPr>
      </w:pPr>
      <w:r>
        <w:rPr>
          <w:rFonts w:hint="eastAsia" w:ascii="宋体" w:hAnsi="宋体" w:cs="宋体"/>
          <w:sz w:val="22"/>
          <w:szCs w:val="22"/>
        </w:rPr>
        <w:t xml:space="preserve">日期：</w:t>
      </w:r>
      <w:r/>
    </w:p>
    <w:p>
      <w:pPr>
        <w:jc w:val="center"/>
        <w:spacing w:line="360" w:lineRule="auto"/>
        <w:widowControl/>
        <w:rPr>
          <w:rFonts w:ascii="宋体" w:hAnsi="宋体" w:cs="宋体"/>
          <w:b/>
          <w:sz w:val="36"/>
          <w:szCs w:val="36"/>
        </w:rPr>
      </w:pPr>
      <w:r>
        <w:rPr>
          <w:rFonts w:hint="eastAsia" w:ascii="宋体" w:hAnsi="宋体" w:cs="宋体"/>
          <w:b/>
          <w:bCs/>
          <w:sz w:val="28"/>
        </w:rPr>
        <w:br w:type="page" w:clear="all"/>
      </w:r>
      <w:r/>
    </w:p>
    <w:p>
      <w:pPr>
        <w:jc w:val="center"/>
        <w:spacing w:line="480" w:lineRule="auto"/>
        <w:tabs>
          <w:tab w:val="left" w:pos="1703" w:leader="none"/>
        </w:tabs>
        <w:rPr>
          <w:rFonts w:ascii="宋体" w:hAnsi="宋体" w:cs="宋体"/>
          <w:b/>
          <w:bCs/>
          <w:sz w:val="28"/>
          <w:szCs w:val="28"/>
        </w:rPr>
        <w:outlineLvl w:val="1"/>
      </w:pPr>
      <w:r>
        <w:rPr>
          <w:rFonts w:hint="eastAsia" w:ascii="宋体" w:hAnsi="宋体" w:cs="宋体"/>
          <w:b/>
          <w:bCs/>
          <w:sz w:val="28"/>
          <w:szCs w:val="28"/>
        </w:rPr>
        <w:t xml:space="preserve">8、</w:t>
      </w:r>
      <w:bookmarkStart w:id="6" w:name="_Hlk81985284"/>
      <w:r>
        <w:rPr>
          <w:rFonts w:hint="eastAsia" w:ascii="宋体" w:hAnsi="宋体" w:cs="宋体"/>
          <w:b/>
          <w:bCs/>
          <w:sz w:val="28"/>
          <w:szCs w:val="28"/>
        </w:rPr>
        <w:t xml:space="preserve">中小企业声明函</w:t>
      </w:r>
      <w:bookmarkEnd w:id="6"/>
      <w:r/>
      <w:r/>
    </w:p>
    <w:p>
      <w:pPr>
        <w:ind w:firstLine="504"/>
        <w:spacing w:line="360" w:lineRule="auto"/>
        <w:rPr>
          <w:rFonts w:ascii="宋体" w:hAnsi="宋体" w:cs="宋体"/>
          <w:spacing w:val="6"/>
          <w:sz w:val="24"/>
        </w:rPr>
      </w:pPr>
      <w:r>
        <w:rPr>
          <w:rFonts w:hint="eastAsia" w:ascii="宋体" w:hAnsi="宋体" w:cs="宋体"/>
          <w:spacing w:val="6"/>
          <w:sz w:val="24"/>
        </w:rPr>
        <w:t xml:space="preserve">项目名称：睢宁县沙集镇中心卫生院CT设备维保服务项目</w:t>
      </w:r>
      <w:r/>
    </w:p>
    <w:p>
      <w:pPr>
        <w:ind w:firstLine="504"/>
        <w:spacing w:line="360" w:lineRule="auto"/>
        <w:rPr>
          <w:rFonts w:ascii="宋体" w:hAnsi="宋体" w:cs="宋体"/>
          <w:spacing w:val="6"/>
          <w:sz w:val="24"/>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JSZC-320324-RXGL-C2025-0022</w:t>
      </w:r>
      <w:r>
        <w:rPr>
          <w:rFonts w:hint="eastAsia" w:ascii="宋体" w:hAnsi="宋体" w:cs="宋体"/>
          <w:spacing w:val="6"/>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rPr>
          <w:rFonts w:hint="eastAsia" w:ascii="宋体" w:hAnsi="宋体" w:cs="宋体"/>
          <w:sz w:val="24"/>
        </w:rPr>
        <w:t xml:space="preserve">；</w:t>
      </w:r>
      <w:r/>
    </w:p>
    <w:p>
      <w:pPr>
        <w:pStyle w:val="876"/>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876"/>
        <w:spacing w:line="360" w:lineRule="auto"/>
        <w:rPr>
          <w:rFonts w:ascii="宋体" w:hAnsi="宋体" w:cs="宋体"/>
        </w:rPr>
      </w:pPr>
      <w:r>
        <w:rPr>
          <w:rFonts w:ascii="宋体" w:hAnsi="宋体" w:cs="宋体"/>
        </w:rPr>
      </w:r>
      <w:r/>
    </w:p>
    <w:p>
      <w:pPr>
        <w:ind w:left="4410" w:firstLine="480"/>
        <w:spacing w:line="480" w:lineRule="auto"/>
        <w:widowControl/>
        <w:rPr>
          <w:rFonts w:ascii="宋体" w:hAnsi="宋体" w:cs="宋体"/>
          <w:sz w:val="24"/>
        </w:rPr>
      </w:pPr>
      <w:r>
        <w:rPr>
          <w:rFonts w:hint="eastAsia" w:ascii="宋体" w:hAnsi="宋体" w:cs="宋体"/>
          <w:sz w:val="24"/>
        </w:rPr>
        <w:t xml:space="preserve"> 供应商（盖章）： </w:t>
      </w:r>
      <w:r/>
    </w:p>
    <w:p>
      <w:pPr>
        <w:ind w:left="4410" w:right="480"/>
        <w:spacing w:line="480" w:lineRule="auto"/>
        <w:widowControl/>
        <w:rPr>
          <w:rFonts w:ascii="宋体" w:hAnsi="宋体" w:cs="宋体"/>
          <w:sz w:val="24"/>
        </w:rPr>
      </w:pPr>
      <w:r>
        <w:rPr>
          <w:rFonts w:hint="eastAsia" w:ascii="宋体" w:hAnsi="宋体" w:cs="宋体"/>
          <w:sz w:val="24"/>
        </w:rPr>
        <w:t xml:space="preserve">     日  期：  年  月  日</w:t>
      </w:r>
      <w:r/>
    </w:p>
    <w:p>
      <w:pPr>
        <w:spacing w:line="360" w:lineRule="auto"/>
        <w:rPr>
          <w:rFonts w:ascii="宋体" w:hAnsi="宋体" w:cs="宋体"/>
          <w:sz w:val="36"/>
          <w:szCs w:val="36"/>
        </w:rPr>
      </w:pPr>
      <w:r>
        <w:rPr>
          <w:rFonts w:ascii="宋体" w:hAnsi="宋体" w:cs="宋体"/>
          <w:sz w:val="36"/>
          <w:szCs w:val="36"/>
        </w:rPr>
      </w:r>
      <w:r/>
    </w:p>
    <w:p>
      <w:pPr>
        <w:ind w:firstLine="480"/>
        <w:jc w:val="left"/>
        <w:spacing w:before="100" w:beforeAutospacing="1" w:after="100" w:afterAutospacing="1" w:line="360" w:lineRule="auto"/>
        <w:widowControl/>
        <w:rPr>
          <w:rFonts w:ascii="宋体" w:hAnsi="宋体" w:cs="宋体"/>
          <w:sz w:val="24"/>
          <w:szCs w:val="24"/>
        </w:rPr>
      </w:pPr>
      <w:r>
        <w:rPr>
          <w:rFonts w:hint="eastAsia" w:ascii="宋体" w:hAnsi="宋体" w:cs="宋体"/>
          <w:sz w:val="24"/>
          <w:szCs w:val="24"/>
        </w:rPr>
        <w:t xml:space="preserve">注：本项目采购的服务属于</w:t>
      </w:r>
      <w:r>
        <w:rPr>
          <w:rFonts w:hint="eastAsia" w:ascii="宋体" w:hAnsi="宋体" w:cs="宋体"/>
          <w:sz w:val="24"/>
          <w:szCs w:val="24"/>
          <w:u w:val="single"/>
        </w:rPr>
        <w:t xml:space="preserve"> </w:t>
      </w:r>
      <w:r>
        <w:rPr>
          <w:rFonts w:hint="eastAsia" w:ascii="宋体" w:hAnsi="宋体" w:cs="宋体"/>
          <w:b/>
          <w:bCs/>
          <w:sz w:val="24"/>
          <w:szCs w:val="24"/>
          <w:u w:val="single"/>
        </w:rPr>
        <w:t xml:space="preserve">其他未列明行业</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从业人员、营业收入、资产总额填报上一年度数据，无上一年度数据的新成立企业可不填报。</w:t>
      </w:r>
      <w:r/>
    </w:p>
    <w:p>
      <w:pPr>
        <w:pStyle w:val="1352"/>
        <w:ind w:firstLine="241"/>
        <w:spacing w:line="360" w:lineRule="auto"/>
        <w:rPr>
          <w:rFonts w:hint="eastAsia" w:ascii="宋体" w:hAnsi="宋体" w:cs="宋体"/>
          <w:b/>
          <w:bCs/>
          <w:sz w:val="24"/>
          <w:szCs w:val="24"/>
        </w:rPr>
      </w:pPr>
      <w:r>
        <w:rPr>
          <w:rFonts w:hint="eastAsia" w:ascii="宋体" w:hAnsi="宋体" w:cs="宋体"/>
          <w:b/>
          <w:bCs/>
          <w:sz w:val="24"/>
          <w:szCs w:val="24"/>
        </w:rPr>
      </w:r>
      <w:r/>
    </w:p>
    <w:p>
      <w:pPr>
        <w:pStyle w:val="1352"/>
        <w:ind w:firstLine="241"/>
        <w:spacing w:line="360" w:lineRule="auto"/>
        <w:rPr>
          <w:rFonts w:hint="eastAsia" w:ascii="宋体" w:hAnsi="宋体" w:cs="宋体"/>
          <w:b/>
          <w:bCs/>
          <w:sz w:val="24"/>
          <w:szCs w:val="24"/>
        </w:rPr>
      </w:pPr>
      <w:r>
        <w:rPr>
          <w:rFonts w:hint="eastAsia" w:ascii="宋体" w:hAnsi="宋体" w:cs="宋体"/>
          <w:b/>
          <w:bCs/>
          <w:sz w:val="24"/>
          <w:szCs w:val="24"/>
        </w:rPr>
      </w:r>
      <w:r/>
    </w:p>
    <w:p>
      <w:pPr>
        <w:pStyle w:val="1352"/>
        <w:ind w:firstLine="241"/>
        <w:spacing w:line="360" w:lineRule="auto"/>
        <w:rPr>
          <w:rFonts w:hint="eastAsia" w:ascii="宋体" w:hAnsi="宋体" w:cs="宋体"/>
          <w:b/>
          <w:bCs/>
          <w:sz w:val="24"/>
          <w:szCs w:val="24"/>
        </w:rPr>
      </w:pPr>
      <w:r>
        <w:rPr>
          <w:rFonts w:hint="eastAsia" w:ascii="宋体" w:hAnsi="宋体" w:cs="宋体"/>
          <w:b/>
          <w:bCs/>
          <w:sz w:val="24"/>
          <w:szCs w:val="24"/>
        </w:rPr>
      </w:r>
      <w:r/>
    </w:p>
    <w:p>
      <w:pPr>
        <w:pStyle w:val="1352"/>
        <w:ind w:firstLine="241"/>
        <w:spacing w:line="360" w:lineRule="auto"/>
        <w:rPr>
          <w:rFonts w:hint="eastAsia" w:ascii="宋体" w:hAnsi="宋体" w:cs="宋体"/>
          <w:b/>
          <w:bCs/>
          <w:sz w:val="24"/>
          <w:szCs w:val="24"/>
        </w:rPr>
      </w:pPr>
      <w:r>
        <w:rPr>
          <w:rFonts w:hint="eastAsia" w:ascii="宋体" w:hAnsi="宋体" w:cs="宋体"/>
          <w:b/>
          <w:bCs/>
          <w:sz w:val="24"/>
          <w:szCs w:val="24"/>
        </w:rPr>
      </w:r>
      <w:r/>
    </w:p>
    <w:p>
      <w:pPr>
        <w:pStyle w:val="1352"/>
        <w:ind w:firstLine="241"/>
        <w:spacing w:line="360" w:lineRule="auto"/>
        <w:rPr>
          <w:rFonts w:hint="eastAsia" w:ascii="宋体" w:hAnsi="宋体" w:cs="宋体"/>
          <w:b/>
          <w:bCs/>
          <w:sz w:val="24"/>
          <w:szCs w:val="24"/>
        </w:rPr>
      </w:pPr>
      <w:r>
        <w:rPr>
          <w:rFonts w:hint="eastAsia" w:ascii="宋体" w:hAnsi="宋体" w:cs="宋体"/>
          <w:b/>
          <w:bCs/>
          <w:sz w:val="24"/>
          <w:szCs w:val="24"/>
        </w:rPr>
      </w:r>
      <w:r/>
    </w:p>
    <w:p>
      <w:pPr>
        <w:pStyle w:val="1352"/>
        <w:ind w:firstLine="241"/>
        <w:spacing w:line="360" w:lineRule="auto"/>
        <w:rPr>
          <w:rFonts w:hint="eastAsia" w:ascii="宋体" w:hAnsi="宋体" w:cs="宋体"/>
          <w:b/>
          <w:bCs/>
          <w:sz w:val="24"/>
          <w:szCs w:val="24"/>
        </w:rPr>
      </w:pPr>
      <w:r>
        <w:rPr>
          <w:rFonts w:hint="eastAsia" w:ascii="宋体" w:hAnsi="宋体" w:cs="宋体"/>
          <w:b/>
          <w:bCs/>
          <w:sz w:val="24"/>
          <w:szCs w:val="24"/>
        </w:rPr>
      </w:r>
      <w:r/>
    </w:p>
    <w:p>
      <w:pPr>
        <w:pStyle w:val="1352"/>
        <w:ind w:firstLine="241"/>
        <w:spacing w:line="360" w:lineRule="auto"/>
        <w:rPr>
          <w:rFonts w:hint="eastAsia" w:ascii="宋体" w:hAnsi="宋体" w:cs="宋体"/>
          <w:b/>
          <w:bCs/>
          <w:sz w:val="24"/>
          <w:szCs w:val="24"/>
        </w:rPr>
      </w:pPr>
      <w:r>
        <w:rPr>
          <w:rFonts w:hint="eastAsia" w:ascii="宋体" w:hAnsi="宋体" w:cs="宋体"/>
          <w:b/>
          <w:bCs/>
          <w:sz w:val="24"/>
          <w:szCs w:val="24"/>
        </w:rPr>
      </w:r>
      <w:r/>
    </w:p>
    <w:p>
      <w:pPr>
        <w:pStyle w:val="1352"/>
        <w:ind w:firstLine="241"/>
        <w:spacing w:line="360" w:lineRule="auto"/>
        <w:rPr>
          <w:rFonts w:ascii="宋体" w:hAnsi="宋体" w:cs="宋体"/>
          <w:b/>
          <w:bCs/>
          <w:sz w:val="24"/>
          <w:szCs w:val="24"/>
        </w:rPr>
      </w:pPr>
      <w:r>
        <w:rPr>
          <w:rFonts w:hint="eastAsia" w:ascii="宋体" w:hAnsi="宋体" w:cs="宋体"/>
          <w:b/>
          <w:bCs/>
          <w:sz w:val="24"/>
          <w:szCs w:val="24"/>
        </w:rPr>
        <w:t xml:space="preserve">《中小企业声明函》查询渠道用微信搜索“中小企业规模类型自测小程序”。</w:t>
      </w:r>
      <w:r/>
    </w:p>
    <w:p>
      <w:pPr>
        <w:ind w:right="480"/>
        <w:spacing w:before="100" w:beforeAutospacing="1" w:afterAutospacing="1" w:line="360" w:lineRule="auto"/>
        <w:widowControl/>
        <w:rPr>
          <w:rFonts w:ascii="宋体" w:hAnsi="宋体" w:cs="宋体"/>
          <w:sz w:val="24"/>
        </w:rPr>
      </w:pPr>
      <w:r>
        <w:rPr>
          <w:rFonts w:ascii="宋体" w:hAnsi="宋体" w:cs="宋体"/>
          <w:sz w:val="24"/>
        </w:rPr>
      </w:r>
      <w:r/>
    </w:p>
    <w:p>
      <w:pPr>
        <w:jc w:val="center"/>
        <w:spacing w:line="360" w:lineRule="auto"/>
        <w:rPr>
          <w:rFonts w:hint="eastAsia" w:ascii="宋体" w:hAnsi="宋体" w:cs="宋体"/>
          <w:sz w:val="36"/>
          <w:szCs w:val="36"/>
        </w:rPr>
        <w:outlineLvl w:val="1"/>
      </w:pPr>
      <w:r>
        <w:rPr>
          <w:rFonts w:hint="eastAsia" w:ascii="宋体" w:hAnsi="宋体"/>
          <w:color w:val="000000"/>
        </w:rPr>
        <mc:AlternateContent>
          <mc:Choice Requires="wpg">
            <w:drawing>
              <wp:inline xmlns:wp="http://schemas.openxmlformats.org/drawingml/2006/wordprocessingDrawing" distT="0" distB="0" distL="0" distR="0">
                <wp:extent cx="5961380" cy="2983865"/>
                <wp:effectExtent l="0" t="0" r="12700" b="3175"/>
                <wp:docPr id="8" name="图片 9"/>
                <wp:cNvGraphicFramePr/>
                <a:graphic xmlns:a="http://schemas.openxmlformats.org/drawingml/2006/main">
                  <a:graphicData uri="http://schemas.openxmlformats.org/drawingml/2006/picture">
                    <pic:pic xmlns:pic="http://schemas.openxmlformats.org/drawingml/2006/picture">
                      <pic:nvPicPr>
                        <pic:cNvPr id="8" name="图片 9"/>
                        <pic:cNvPicPr/>
                        <pic:nvPr/>
                      </pic:nvPicPr>
                      <pic:blipFill>
                        <a:blip r:embed="rId18"/>
                        <a:stretch/>
                      </pic:blipFill>
                      <pic:spPr bwMode="auto">
                        <a:xfrm>
                          <a:off x="0" y="0"/>
                          <a:ext cx="5961545" cy="2983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9.4pt;height:234.9pt;mso-wrap-distance-left:0.0pt;mso-wrap-distance-top:0.0pt;mso-wrap-distance-right:0.0pt;mso-wrap-distance-bottom:0.0pt;" stroked="f">
                <v:path textboxrect="0,0,0,0"/>
                <v:imagedata r:id="rId18" o:title=""/>
              </v:shape>
            </w:pict>
          </mc:Fallback>
        </mc:AlternateContent>
      </w:r>
      <w:r>
        <w:rPr>
          <w:rFonts w:hint="eastAsia" w:ascii="宋体" w:hAnsi="宋体" w:cs="宋体"/>
          <w:sz w:val="36"/>
          <w:szCs w:val="36"/>
        </w:rPr>
        <w:br w:type="page" w:clear="all"/>
      </w:r>
      <w:r/>
    </w:p>
    <w:p>
      <w:pPr>
        <w:jc w:val="center"/>
        <w:spacing w:line="360" w:lineRule="auto"/>
        <w:rPr>
          <w:rFonts w:hint="eastAsia" w:ascii="宋体" w:hAnsi="宋体" w:cs="宋体"/>
          <w:sz w:val="36"/>
          <w:szCs w:val="36"/>
        </w:rPr>
        <w:outlineLvl w:val="1"/>
      </w:pPr>
      <w:r>
        <w:rPr>
          <w:rFonts w:hint="eastAsia" w:ascii="宋体" w:hAnsi="宋体" w:cs="宋体"/>
          <w:sz w:val="36"/>
          <w:szCs w:val="36"/>
        </w:rPr>
      </w:r>
      <w:r/>
    </w:p>
    <w:p>
      <w:pPr>
        <w:jc w:val="center"/>
        <w:spacing w:line="360" w:lineRule="auto"/>
        <w:rPr>
          <w:rFonts w:ascii="宋体" w:hAnsi="宋体" w:cs="宋体"/>
          <w:b/>
          <w:bCs/>
          <w:sz w:val="28"/>
          <w:szCs w:val="28"/>
        </w:rPr>
        <w:outlineLvl w:val="1"/>
      </w:pPr>
      <w:r>
        <w:rPr>
          <w:rFonts w:hint="eastAsia" w:ascii="宋体" w:hAnsi="宋体" w:cs="宋体"/>
          <w:b/>
          <w:bCs/>
          <w:sz w:val="28"/>
          <w:szCs w:val="28"/>
        </w:rPr>
        <w:t xml:space="preserve">9、供应商参加政府采购活动前3年内在经营活动中没有重大违法记录的</w:t>
      </w:r>
      <w:r/>
    </w:p>
    <w:p>
      <w:pPr>
        <w:jc w:val="center"/>
        <w:spacing w:line="360" w:lineRule="auto"/>
        <w:rPr>
          <w:rFonts w:ascii="宋体" w:hAnsi="宋体" w:cs="宋体"/>
          <w:b/>
          <w:bCs/>
          <w:sz w:val="28"/>
          <w:szCs w:val="28"/>
        </w:rPr>
        <w:outlineLvl w:val="1"/>
      </w:pPr>
      <w:r>
        <w:rPr>
          <w:rFonts w:hint="eastAsia" w:ascii="宋体" w:hAnsi="宋体" w:cs="宋体"/>
          <w:b/>
          <w:bCs/>
          <w:sz w:val="28"/>
          <w:szCs w:val="28"/>
        </w:rPr>
        <w:t xml:space="preserve">书面声明</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睢宁县沙集镇中心卫生院CT设备维保服务项目   </w:t>
      </w:r>
      <w:r>
        <w:rPr>
          <w:rFonts w:hint="eastAsia" w:ascii="宋体" w:hAnsi="宋体" w:cs="宋体"/>
          <w:sz w:val="24"/>
        </w:rPr>
        <w:t xml:space="preserve">项目（项目编号：</w:t>
      </w:r>
      <w:r>
        <w:rPr>
          <w:rFonts w:hint="eastAsia" w:ascii="宋体" w:hAnsi="宋体" w:cs="宋体"/>
          <w:sz w:val="24"/>
          <w:lang w:eastAsia="zh-CN"/>
        </w:rPr>
        <w:t xml:space="preserve">JSZC-320324-RXGL-C2025-0022</w:t>
      </w:r>
      <w:r>
        <w:rPr>
          <w:rFonts w:hint="eastAsia" w:ascii="宋体" w:hAnsi="宋体" w:cs="宋体"/>
          <w:sz w:val="24"/>
        </w:rPr>
        <w:t xml:space="preserve">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360" w:lineRule="auto"/>
        <w:rPr>
          <w:rFonts w:ascii="宋体" w:hAnsi="宋体" w:cs="宋体"/>
          <w:sz w:val="24"/>
        </w:rPr>
      </w:pPr>
      <w:r>
        <w:rPr>
          <w:rFonts w:ascii="宋体" w:hAnsi="宋体" w:cs="宋体"/>
          <w:sz w:val="24"/>
        </w:rPr>
      </w:r>
      <w:r/>
    </w:p>
    <w:p>
      <w:pPr>
        <w:ind w:right="29"/>
        <w:spacing w:line="360" w:lineRule="auto"/>
        <w:rPr>
          <w:rFonts w:ascii="宋体" w:hAnsi="宋体" w:cs="宋体"/>
          <w:sz w:val="24"/>
        </w:rPr>
      </w:pPr>
      <w:r>
        <w:rPr>
          <w:rFonts w:ascii="宋体" w:hAnsi="宋体" w:cs="宋体"/>
          <w:sz w:val="24"/>
        </w:rPr>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360" w:lineRule="auto"/>
        <w:rPr>
          <w:rFonts w:ascii="宋体" w:hAnsi="宋体" w:cs="宋体"/>
          <w:sz w:val="24"/>
        </w:rPr>
      </w:pPr>
      <w:r>
        <w:rPr>
          <w:rFonts w:hint="eastAsia" w:ascii="宋体" w:hAnsi="宋体" w:cs="宋体"/>
          <w:sz w:val="24"/>
        </w:rPr>
        <w:t xml:space="preserve">                           日期：</w:t>
      </w:r>
      <w:r/>
    </w:p>
    <w:p>
      <w:pPr>
        <w:pStyle w:val="923"/>
        <w:ind w:left="239" w:firstLine="2640"/>
        <w:spacing w:before="0" w:beforeAutospacing="0" w:after="0" w:afterAutospacing="0" w:line="360" w:lineRule="auto"/>
        <w:rPr>
          <w:rFonts w:cs="宋体"/>
        </w:rPr>
      </w:pPr>
      <w:r>
        <w:rPr>
          <w:rFonts w:cs="宋体"/>
        </w:rPr>
      </w:r>
      <w:r/>
    </w:p>
    <w:p>
      <w:pPr>
        <w:pStyle w:val="923"/>
        <w:ind w:left="239" w:firstLine="2640"/>
        <w:spacing w:line="360" w:lineRule="auto"/>
        <w:rPr>
          <w:rFonts w:cs="宋体"/>
        </w:rPr>
      </w:pPr>
      <w:r>
        <w:rPr>
          <w:rFonts w:cs="宋体"/>
        </w:rPr>
      </w:r>
      <w:r/>
    </w:p>
    <w:p>
      <w:pPr>
        <w:pStyle w:val="923"/>
        <w:ind w:left="239" w:firstLine="2640"/>
        <w:spacing w:line="360" w:lineRule="auto"/>
        <w:rPr>
          <w:rFonts w:cs="宋体"/>
        </w:rPr>
      </w:pPr>
      <w:r>
        <w:rPr>
          <w:rFonts w:cs="宋体"/>
        </w:rPr>
      </w:r>
      <w:r/>
    </w:p>
    <w:p>
      <w:pPr>
        <w:pStyle w:val="923"/>
        <w:ind w:left="239" w:firstLine="2640"/>
        <w:spacing w:line="360" w:lineRule="auto"/>
        <w:rPr>
          <w:rFonts w:cs="宋体"/>
        </w:rPr>
      </w:pPr>
      <w:r>
        <w:rPr>
          <w:rFonts w:cs="宋体"/>
        </w:rPr>
      </w:r>
      <w:r/>
    </w:p>
    <w:p>
      <w:pPr>
        <w:pStyle w:val="923"/>
        <w:ind w:left="239" w:firstLine="2640"/>
        <w:spacing w:line="360" w:lineRule="auto"/>
        <w:rPr>
          <w:rFonts w:cs="宋体"/>
        </w:rPr>
      </w:pPr>
      <w:r>
        <w:rPr>
          <w:rFonts w:cs="宋体"/>
        </w:rPr>
      </w:r>
      <w:r/>
    </w:p>
    <w:p>
      <w:pPr>
        <w:pStyle w:val="923"/>
        <w:ind w:left="239" w:firstLine="2640"/>
        <w:spacing w:line="360" w:lineRule="auto"/>
        <w:rPr>
          <w:rFonts w:cs="宋体"/>
        </w:rPr>
      </w:pPr>
      <w:r>
        <w:rPr>
          <w:rFonts w:cs="宋体"/>
        </w:rPr>
      </w:r>
      <w:r/>
    </w:p>
    <w:p>
      <w:pPr>
        <w:pStyle w:val="923"/>
        <w:ind w:left="239" w:firstLine="2640"/>
        <w:spacing w:line="360" w:lineRule="auto"/>
        <w:rPr>
          <w:rFonts w:cs="宋体"/>
        </w:rPr>
      </w:pPr>
      <w:r>
        <w:rPr>
          <w:rFonts w:cs="宋体"/>
        </w:rPr>
      </w:r>
      <w:r/>
    </w:p>
    <w:p>
      <w:pPr>
        <w:pStyle w:val="923"/>
        <w:ind w:left="239" w:firstLine="2640"/>
        <w:spacing w:line="360" w:lineRule="auto"/>
        <w:rPr>
          <w:rFonts w:cs="宋体"/>
        </w:rPr>
      </w:pPr>
      <w:r>
        <w:rPr>
          <w:rFonts w:cs="宋体"/>
        </w:rPr>
      </w:r>
      <w:r/>
    </w:p>
    <w:p>
      <w:pPr>
        <w:jc w:val="center"/>
        <w:spacing w:line="360" w:lineRule="auto"/>
        <w:rPr>
          <w:rFonts w:ascii="宋体" w:hAnsi="宋体" w:cs="宋体"/>
          <w:sz w:val="36"/>
          <w:szCs w:val="36"/>
        </w:rPr>
        <w:sectPr>
          <w:footnotePr/>
          <w:endnotePr/>
          <w:type w:val="nextPage"/>
          <w:pgSz w:w="11906" w:h="16838" w:orient="portrait"/>
          <w:pgMar w:top="1304" w:right="1304" w:bottom="1304" w:left="1304" w:header="851" w:footer="992" w:gutter="0"/>
          <w:cols w:num="1" w:sep="0" w:space="720" w:equalWidth="1"/>
          <w:docGrid w:linePitch="360"/>
          <w:titlePg/>
        </w:sectPr>
      </w:pPr>
      <w:r>
        <w:rPr>
          <w:rFonts w:ascii="宋体" w:hAnsi="宋体" w:cs="宋体"/>
          <w:sz w:val="36"/>
          <w:szCs w:val="36"/>
        </w:rPr>
      </w:r>
      <w:r/>
    </w:p>
    <w:p>
      <w:pPr>
        <w:jc w:val="center"/>
        <w:spacing w:line="480" w:lineRule="auto"/>
        <w:rPr>
          <w:rFonts w:hint="eastAsia" w:ascii="宋体" w:hAnsi="宋体" w:cs="宋体"/>
          <w:b/>
          <w:bCs/>
          <w:sz w:val="28"/>
          <w:szCs w:val="28"/>
        </w:rPr>
        <w:outlineLvl w:val="1"/>
      </w:pPr>
      <w:r/>
      <w:bookmarkStart w:id="7" w:name="OLE_LINK13"/>
      <w:r/>
      <w:bookmarkStart w:id="8" w:name="OLE_LINK14"/>
      <w:r/>
      <w:r/>
    </w:p>
    <w:p>
      <w:pPr>
        <w:jc w:val="center"/>
        <w:spacing w:line="480" w:lineRule="auto"/>
        <w:rPr>
          <w:rFonts w:hint="default" w:ascii="宋体" w:hAnsi="宋体" w:eastAsia="宋体" w:cs="宋体"/>
          <w:b/>
          <w:bCs/>
          <w:sz w:val="28"/>
          <w:szCs w:val="28"/>
          <w:highlight w:val="none"/>
          <w:lang w:val="en-US" w:eastAsia="zh-CN"/>
        </w:rPr>
        <w:outlineLvl w:val="1"/>
      </w:pPr>
      <w:r>
        <w:rPr>
          <w:rFonts w:hint="eastAsia" w:ascii="宋体" w:hAnsi="宋体" w:cs="宋体"/>
          <w:b/>
          <w:bCs/>
          <w:sz w:val="28"/>
          <w:szCs w:val="28"/>
        </w:rPr>
        <w:t xml:space="preserve">10、具备履行合同所必</w:t>
      </w:r>
      <w:r>
        <w:rPr>
          <w:rFonts w:hint="eastAsia" w:ascii="宋体" w:hAnsi="宋体" w:cs="宋体"/>
          <w:b/>
          <w:bCs/>
          <w:sz w:val="28"/>
          <w:szCs w:val="28"/>
          <w:highlight w:val="none"/>
        </w:rPr>
        <w:t xml:space="preserve">需的设备和专业技术能力的书面声明</w:t>
      </w:r>
      <w:r>
        <w:rPr>
          <w:rFonts w:hint="eastAsia" w:ascii="宋体" w:hAnsi="宋体" w:cs="宋体"/>
          <w:b/>
          <w:bCs/>
          <w:sz w:val="28"/>
          <w:szCs w:val="28"/>
          <w:highlight w:val="none"/>
          <w:lang w:val="en-US" w:eastAsia="zh-CN"/>
        </w:rPr>
        <w:t xml:space="preserve">及证明材料</w:t>
      </w:r>
      <w:r/>
    </w:p>
    <w:p>
      <w:pPr>
        <w:ind w:firstLine="480"/>
        <w:spacing w:line="360" w:lineRule="auto"/>
        <w:rPr>
          <w:rFonts w:ascii="宋体" w:hAnsi="宋体" w:cs="宋体"/>
          <w:sz w:val="24"/>
          <w:szCs w:val="21"/>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JSZC-320324-RXGL-C2025-0022</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项目名称：睢宁县沙集镇中心卫生院CT设备维保服务项目</w:t>
      </w:r>
      <w:r/>
    </w:p>
    <w:p>
      <w:pPr>
        <w:pStyle w:val="875"/>
        <w:rPr>
          <w:rFonts w:ascii="宋体" w:hAnsi="宋体" w:cs="宋体"/>
          <w:highlight w:val="none"/>
        </w:rPr>
      </w:pPr>
      <w:r>
        <w:rPr>
          <w:rFonts w:ascii="宋体" w:hAnsi="宋体" w:cs="宋体"/>
          <w:highlight w:val="none"/>
        </w:rPr>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供应商郑重声明：</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具备履行合同（项目名称：睢宁县沙集镇中心卫生院CT设备维保服务项目），项目编号：</w:t>
      </w:r>
      <w:r>
        <w:rPr>
          <w:rFonts w:hint="eastAsia" w:ascii="宋体" w:hAnsi="宋体" w:cs="宋体"/>
          <w:sz w:val="24"/>
          <w:highlight w:val="none"/>
          <w:lang w:eastAsia="zh-CN"/>
        </w:rPr>
        <w:t xml:space="preserve">JSZC-320324-RXGL-C2025-0022</w:t>
      </w:r>
      <w:r>
        <w:rPr>
          <w:rFonts w:hint="eastAsia" w:ascii="宋体" w:hAnsi="宋体" w:cs="宋体"/>
          <w:sz w:val="24"/>
          <w:highlight w:val="none"/>
        </w:rPr>
        <w:t xml:space="preserve"> ）所必需的设备和专业技术能力</w:t>
      </w:r>
      <w:r>
        <w:rPr>
          <w:rFonts w:hint="eastAsia" w:ascii="宋体" w:hAnsi="宋体" w:cs="宋体"/>
          <w:sz w:val="24"/>
          <w:highlight w:val="none"/>
          <w:lang w:eastAsia="zh-CN"/>
        </w:rPr>
        <w:t xml:space="preserve">。</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供应商对上述声明的真实性负责。如有虚假，将依法承担相应责任。</w:t>
      </w:r>
      <w:r/>
    </w:p>
    <w:p>
      <w:pPr>
        <w:spacing w:line="360" w:lineRule="auto"/>
        <w:rPr>
          <w:rFonts w:ascii="宋体" w:hAnsi="宋体" w:cs="宋体"/>
          <w:sz w:val="24"/>
          <w:highlight w:val="none"/>
        </w:rPr>
      </w:pPr>
      <w:r>
        <w:rPr>
          <w:rFonts w:ascii="宋体" w:hAnsi="宋体" w:cs="宋体"/>
          <w:sz w:val="24"/>
          <w:highlight w:val="none"/>
        </w:rPr>
      </w:r>
      <w:r/>
    </w:p>
    <w:p>
      <w:pPr>
        <w:ind w:firstLine="3600"/>
        <w:spacing w:line="360" w:lineRule="auto"/>
        <w:rPr>
          <w:rFonts w:ascii="宋体" w:hAnsi="宋体" w:cs="宋体"/>
          <w:sz w:val="24"/>
          <w:highlight w:val="none"/>
        </w:rPr>
      </w:pPr>
      <w:r>
        <w:rPr>
          <w:rFonts w:hint="eastAsia" w:ascii="宋体" w:hAnsi="宋体" w:cs="宋体"/>
          <w:sz w:val="24"/>
          <w:highlight w:val="none"/>
        </w:rPr>
        <w:t xml:space="preserve">供应商：（电子签章）</w:t>
      </w:r>
      <w:r/>
    </w:p>
    <w:p>
      <w:pPr>
        <w:ind w:firstLine="3600"/>
        <w:spacing w:line="360" w:lineRule="auto"/>
        <w:rPr>
          <w:rFonts w:ascii="宋体" w:hAnsi="宋体" w:cs="宋体"/>
          <w:sz w:val="24"/>
          <w:highlight w:val="none"/>
        </w:rPr>
      </w:pPr>
      <w:r>
        <w:rPr>
          <w:rFonts w:ascii="宋体" w:hAnsi="宋体" w:cs="宋体"/>
          <w:sz w:val="24"/>
          <w:highlight w:val="none"/>
        </w:rPr>
      </w:r>
      <w:r/>
    </w:p>
    <w:p>
      <w:pPr>
        <w:ind w:firstLine="3600"/>
        <w:spacing w:line="360" w:lineRule="auto"/>
        <w:rPr>
          <w:rFonts w:ascii="宋体" w:hAnsi="宋体" w:cs="宋体"/>
          <w:sz w:val="24"/>
          <w:highlight w:val="none"/>
        </w:rPr>
      </w:pPr>
      <w:r>
        <w:rPr>
          <w:rFonts w:hint="eastAsia" w:ascii="宋体" w:hAnsi="宋体" w:cs="宋体"/>
          <w:sz w:val="24"/>
          <w:highlight w:val="none"/>
        </w:rPr>
        <w:t xml:space="preserve">法定代表人（负责人）或授权代表（签字或盖章）：  </w:t>
      </w:r>
      <w:r/>
    </w:p>
    <w:p>
      <w:pPr>
        <w:ind w:firstLine="3600"/>
        <w:spacing w:line="360" w:lineRule="auto"/>
        <w:rPr>
          <w:rFonts w:ascii="宋体" w:hAnsi="宋体" w:cs="宋体"/>
          <w:sz w:val="24"/>
          <w:highlight w:val="none"/>
        </w:rPr>
      </w:pPr>
      <w:r>
        <w:rPr>
          <w:rFonts w:ascii="宋体" w:hAnsi="宋体" w:cs="宋体"/>
          <w:sz w:val="24"/>
          <w:highlight w:val="none"/>
        </w:rPr>
      </w:r>
      <w:r/>
    </w:p>
    <w:p>
      <w:pPr>
        <w:ind w:firstLine="3600"/>
        <w:spacing w:line="360" w:lineRule="auto"/>
        <w:rPr>
          <w:rFonts w:ascii="宋体" w:hAnsi="宋体" w:cs="宋体"/>
          <w:highlight w:val="none"/>
        </w:rPr>
      </w:pPr>
      <w:r>
        <w:rPr>
          <w:rFonts w:hint="eastAsia" w:ascii="宋体" w:hAnsi="宋体" w:cs="宋体"/>
          <w:sz w:val="24"/>
          <w:highlight w:val="none"/>
        </w:rPr>
        <w:t xml:space="preserve">日期：   年  月  日</w:t>
      </w:r>
      <w:r/>
    </w:p>
    <w:p>
      <w:pPr>
        <w:ind w:left="630"/>
        <w:jc w:val="both"/>
        <w:spacing w:line="360" w:lineRule="auto"/>
        <w:rPr>
          <w:rFonts w:hint="eastAsia" w:ascii="宋体" w:hAnsi="宋体" w:cs="宋体"/>
          <w:b w:val="0"/>
          <w:bCs/>
          <w:sz w:val="44"/>
          <w:szCs w:val="44"/>
          <w:highlight w:val="lightGray"/>
        </w:rPr>
        <w:outlineLvl w:val="1"/>
      </w:pPr>
      <w:r>
        <w:rPr>
          <w:rFonts w:hint="eastAsia" w:ascii="宋体" w:hAnsi="宋体" w:cs="宋体"/>
          <w:b w:val="0"/>
          <w:bCs/>
          <w:sz w:val="28"/>
          <w:szCs w:val="28"/>
          <w:highlight w:val="lightGray"/>
          <w:lang w:val="en-US" w:eastAsia="zh-CN"/>
        </w:rPr>
        <w:t xml:space="preserve">备注：相关证明材料附后</w:t>
      </w:r>
      <w:r>
        <w:rPr>
          <w:rFonts w:hint="eastAsia" w:ascii="宋体" w:hAnsi="宋体" w:cs="宋体"/>
          <w:b w:val="0"/>
          <w:bCs/>
          <w:sz w:val="44"/>
          <w:szCs w:val="44"/>
          <w:highlight w:val="lightGray"/>
        </w:rPr>
        <w:br w:type="page" w:clear="all"/>
      </w:r>
      <w:r/>
    </w:p>
    <w:p>
      <w:pPr>
        <w:ind w:left="630"/>
        <w:jc w:val="both"/>
        <w:spacing w:line="360" w:lineRule="auto"/>
        <w:rPr>
          <w:rFonts w:hint="eastAsia" w:ascii="宋体" w:hAnsi="宋体" w:cs="宋体"/>
          <w:b w:val="0"/>
          <w:bCs/>
          <w:sz w:val="44"/>
          <w:szCs w:val="44"/>
          <w:highlight w:val="lightGray"/>
        </w:rPr>
        <w:outlineLvl w:val="1"/>
      </w:pPr>
      <w:r>
        <w:rPr>
          <w:rFonts w:hint="eastAsia" w:ascii="宋体" w:hAnsi="宋体" w:cs="宋体"/>
          <w:b w:val="0"/>
          <w:bCs/>
          <w:sz w:val="44"/>
          <w:szCs w:val="44"/>
          <w:highlight w:val="lightGray"/>
        </w:rPr>
      </w:r>
      <w:r/>
    </w:p>
    <w:p>
      <w:pPr>
        <w:ind w:left="630"/>
        <w:jc w:val="center"/>
        <w:spacing w:line="360" w:lineRule="auto"/>
        <w:rPr>
          <w:rFonts w:ascii="宋体" w:hAnsi="宋体" w:cs="宋体"/>
          <w:b/>
          <w:bCs/>
          <w:sz w:val="28"/>
          <w:szCs w:val="28"/>
        </w:rPr>
        <w:outlineLvl w:val="1"/>
      </w:pPr>
      <w:r>
        <w:rPr>
          <w:rFonts w:hint="eastAsia" w:ascii="宋体" w:hAnsi="宋体" w:cs="宋体"/>
          <w:b/>
          <w:bCs/>
          <w:sz w:val="28"/>
          <w:szCs w:val="28"/>
        </w:rPr>
        <w:t xml:space="preserve">11、</w:t>
      </w:r>
      <w:bookmarkStart w:id="9" w:name="_Hlk81985305"/>
      <w:r>
        <w:rPr>
          <w:rFonts w:hint="eastAsia" w:ascii="宋体" w:hAnsi="宋体" w:cs="宋体"/>
          <w:b/>
          <w:bCs/>
          <w:sz w:val="28"/>
          <w:szCs w:val="28"/>
        </w:rPr>
        <w:t xml:space="preserve">残疾人福利性单位声明函</w:t>
      </w:r>
      <w:bookmarkEnd w:id="7"/>
      <w:r/>
      <w:bookmarkEnd w:id="8"/>
      <w:r/>
      <w:r/>
    </w:p>
    <w:p>
      <w:pPr>
        <w:jc w:val="center"/>
        <w:spacing w:line="360" w:lineRule="auto"/>
        <w:rPr>
          <w:rFonts w:ascii="宋体" w:hAnsi="宋体" w:cs="宋体"/>
          <w:b/>
          <w:bCs/>
          <w:sz w:val="24"/>
        </w:rPr>
      </w:pPr>
      <w:r>
        <w:rPr>
          <w:rFonts w:hint="eastAsia" w:ascii="宋体" w:hAnsi="宋体" w:cs="宋体"/>
          <w:b/>
          <w:bCs/>
          <w:sz w:val="24"/>
        </w:rPr>
        <w:t xml:space="preserve">（注：如供应商不属于残疾人福利性单位，不需提供此声明函）</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lang w:val="en-US" w:eastAsia="zh-CN"/>
        </w:rPr>
        <w:t xml:space="preserve">供应商</w:t>
      </w:r>
      <w:r>
        <w:rPr>
          <w:rFonts w:hint="eastAsia" w:ascii="宋体" w:hAnsi="宋体" w:cs="宋体"/>
          <w:spacing w:val="6"/>
          <w:sz w:val="24"/>
        </w:rPr>
        <w:t xml:space="preserve">（电子签章）：</w:t>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lang w:val="en-US" w:eastAsia="zh-CN"/>
        </w:rPr>
        <w:t xml:space="preserve">  </w:t>
      </w:r>
      <w:r>
        <w:rPr>
          <w:rFonts w:hint="eastAsia" w:ascii="宋体" w:hAnsi="宋体" w:cs="宋体"/>
          <w:spacing w:val="6"/>
          <w:sz w:val="24"/>
        </w:rPr>
        <w:t xml:space="preserve">日  期：</w:t>
      </w:r>
      <w:r/>
    </w:p>
    <w:p>
      <w:pPr>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说明：</w:t>
      </w:r>
      <w:r/>
    </w:p>
    <w:p>
      <w:pPr>
        <w:ind w:firstLine="480"/>
        <w:jc w:val="left"/>
        <w:spacing w:line="360" w:lineRule="auto"/>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宋体" w:hAnsi="宋体" w:cs="宋体"/>
          <w:sz w:val="24"/>
        </w:rPr>
      </w:pPr>
      <w:r>
        <w:rPr>
          <w:rFonts w:hint="eastAsia" w:ascii="宋体" w:hAnsi="宋体" w:cs="宋体"/>
          <w:sz w:val="24"/>
        </w:rPr>
        <w:t xml:space="preserve">供应商提供的《残疾人福利性单位声明函》与事实不符的，依照《中华人民共和国政府采购法》第七十七条第一款的规定追究法律责任。</w:t>
      </w:r>
      <w:bookmarkEnd w:id="9"/>
      <w:r/>
      <w:r/>
    </w:p>
    <w:p>
      <w:pPr>
        <w:ind w:firstLine="600"/>
        <w:jc w:val="left"/>
        <w:spacing w:line="360" w:lineRule="auto"/>
        <w:widowControl/>
        <w:rPr>
          <w:rFonts w:ascii="宋体" w:hAnsi="宋体" w:cs="宋体"/>
          <w:sz w:val="30"/>
          <w:szCs w:val="30"/>
        </w:rPr>
      </w:pPr>
      <w:r>
        <w:rPr>
          <w:rFonts w:ascii="宋体" w:hAnsi="宋体" w:cs="宋体"/>
          <w:sz w:val="30"/>
          <w:szCs w:val="30"/>
        </w:rPr>
      </w:r>
      <w:r/>
    </w:p>
    <w:p>
      <w:pPr>
        <w:jc w:val="center"/>
        <w:spacing w:line="360" w:lineRule="auto"/>
        <w:rPr>
          <w:rFonts w:ascii="宋体" w:hAnsi="宋体" w:cs="宋体"/>
          <w:b/>
          <w:bCs/>
          <w:sz w:val="36"/>
        </w:rPr>
      </w:pPr>
      <w:r>
        <w:rPr>
          <w:rFonts w:ascii="宋体" w:hAnsi="宋体" w:cs="宋体"/>
          <w:b/>
          <w:bCs/>
          <w:sz w:val="36"/>
        </w:rPr>
      </w:r>
      <w:r/>
    </w:p>
    <w:p>
      <w:pPr>
        <w:jc w:val="center"/>
        <w:spacing w:line="360" w:lineRule="auto"/>
        <w:rPr>
          <w:rFonts w:ascii="宋体" w:hAnsi="宋体" w:cs="宋体"/>
          <w:b/>
          <w:bCs/>
          <w:sz w:val="36"/>
        </w:rPr>
      </w:pPr>
      <w:r>
        <w:rPr>
          <w:rFonts w:ascii="宋体" w:hAnsi="宋体" w:cs="宋体"/>
          <w:b/>
          <w:bCs/>
          <w:sz w:val="36"/>
        </w:rPr>
      </w:r>
      <w:r/>
    </w:p>
    <w:p>
      <w:pPr>
        <w:pStyle w:val="884"/>
        <w:rPr>
          <w:rFonts w:ascii="宋体" w:hAnsi="宋体" w:cs="宋体"/>
          <w:b/>
          <w:bCs/>
          <w:sz w:val="36"/>
        </w:rPr>
      </w:pPr>
      <w:r>
        <w:rPr>
          <w:rFonts w:ascii="宋体" w:hAnsi="宋体" w:cs="宋体"/>
          <w:b/>
          <w:bCs/>
          <w:sz w:val="36"/>
        </w:rPr>
      </w:r>
      <w:r/>
    </w:p>
    <w:p>
      <w:pPr>
        <w:pStyle w:val="884"/>
        <w:rPr>
          <w:rFonts w:ascii="宋体" w:hAnsi="宋体" w:cs="宋体"/>
          <w:b/>
          <w:bCs/>
          <w:sz w:val="36"/>
        </w:rPr>
      </w:pPr>
      <w:r>
        <w:rPr>
          <w:rFonts w:ascii="宋体" w:hAnsi="宋体" w:cs="宋体"/>
          <w:b/>
          <w:bCs/>
          <w:sz w:val="36"/>
        </w:rPr>
      </w:r>
      <w:r/>
    </w:p>
    <w:p>
      <w:pPr>
        <w:pStyle w:val="884"/>
        <w:rPr>
          <w:rFonts w:ascii="宋体" w:hAnsi="宋体" w:cs="宋体"/>
          <w:b/>
          <w:bCs/>
          <w:sz w:val="36"/>
        </w:rPr>
      </w:pPr>
      <w:r>
        <w:rPr>
          <w:rFonts w:ascii="宋体" w:hAnsi="宋体" w:cs="宋体"/>
          <w:b/>
          <w:bCs/>
          <w:sz w:val="36"/>
        </w:rPr>
      </w:r>
      <w:r/>
    </w:p>
    <w:p>
      <w:pPr>
        <w:jc w:val="center"/>
        <w:spacing w:line="360" w:lineRule="auto"/>
        <w:rPr>
          <w:rFonts w:ascii="宋体" w:hAnsi="宋体" w:cs="宋体"/>
          <w:b/>
          <w:bCs/>
          <w:sz w:val="36"/>
        </w:rPr>
      </w:pPr>
      <w:r>
        <w:rPr>
          <w:rFonts w:ascii="宋体" w:hAnsi="宋体" w:cs="宋体"/>
          <w:b/>
          <w:bCs/>
          <w:sz w:val="36"/>
        </w:rPr>
      </w:r>
      <w:r/>
    </w:p>
    <w:p>
      <w:pPr>
        <w:jc w:val="center"/>
        <w:spacing w:line="360" w:lineRule="auto"/>
        <w:rPr>
          <w:rFonts w:ascii="宋体" w:hAnsi="宋体" w:cs="宋体"/>
          <w:b/>
          <w:bCs/>
          <w:sz w:val="28"/>
          <w:szCs w:val="28"/>
        </w:rPr>
        <w:outlineLvl w:val="1"/>
      </w:pPr>
      <w:r>
        <w:rPr>
          <w:rFonts w:hint="eastAsia" w:ascii="宋体" w:hAnsi="宋体" w:cs="宋体"/>
          <w:b/>
          <w:bCs/>
          <w:sz w:val="28"/>
          <w:szCs w:val="28"/>
        </w:rPr>
        <w:t xml:space="preserve">12、合同草案条款</w:t>
      </w:r>
      <w:r/>
    </w:p>
    <w:p>
      <w:pPr>
        <w:jc w:val="center"/>
        <w:spacing w:line="360" w:lineRule="auto"/>
        <w:rPr>
          <w:rFonts w:ascii="宋体" w:hAnsi="宋体" w:cs="宋体"/>
          <w:b/>
          <w:bCs/>
          <w:sz w:val="24"/>
        </w:rPr>
      </w:pPr>
      <w:r>
        <w:rPr>
          <w:rFonts w:hint="eastAsia" w:ascii="宋体" w:hAnsi="宋体" w:cs="宋体"/>
          <w:b/>
          <w:bCs/>
          <w:sz w:val="24"/>
        </w:rPr>
        <w:t xml:space="preserve">（以采购人与成交供应商最终签订版本为准）</w:t>
      </w:r>
      <w:r/>
    </w:p>
    <w:p>
      <w:pPr>
        <w:pStyle w:val="896"/>
        <w:spacing w:line="360" w:lineRule="auto"/>
        <w:rPr>
          <w:rFonts w:ascii="宋体" w:hAnsi="宋体" w:cs="宋体"/>
          <w:bCs/>
          <w:sz w:val="24"/>
        </w:rPr>
      </w:pPr>
      <w:r>
        <w:rPr>
          <w:rFonts w:ascii="宋体" w:hAnsi="宋体" w:cs="宋体"/>
          <w:bCs/>
          <w:sz w:val="24"/>
        </w:rPr>
      </w:r>
      <w:r/>
    </w:p>
    <w:p>
      <w:pPr>
        <w:pStyle w:val="896"/>
        <w:ind w:left="210"/>
        <w:spacing w:line="360" w:lineRule="auto"/>
        <w:rPr>
          <w:rFonts w:ascii="宋体" w:hAnsi="宋体" w:cs="宋体"/>
          <w:bCs/>
          <w:sz w:val="24"/>
        </w:rPr>
      </w:pPr>
      <w:r>
        <w:rPr>
          <w:rFonts w:hint="eastAsia" w:ascii="宋体" w:hAnsi="宋体" w:cs="宋体"/>
          <w:bCs/>
          <w:sz w:val="24"/>
        </w:rPr>
        <w:t xml:space="preserve">项目名称：睢宁县沙集镇中心卫生院CT设备维保服务项目</w:t>
      </w:r>
      <w:r/>
    </w:p>
    <w:p>
      <w:pPr>
        <w:pStyle w:val="896"/>
        <w:ind w:left="210"/>
        <w:spacing w:line="360" w:lineRule="auto"/>
        <w:rPr>
          <w:rFonts w:ascii="宋体" w:hAnsi="宋体" w:cs="宋体"/>
          <w:bCs/>
          <w:sz w:val="24"/>
        </w:rPr>
      </w:pPr>
      <w:r>
        <w:rPr>
          <w:rFonts w:hint="eastAsia" w:ascii="宋体" w:hAnsi="宋体" w:cs="宋体"/>
          <w:bCs/>
          <w:sz w:val="24"/>
        </w:rPr>
        <w:t xml:space="preserve">项目编号：</w:t>
      </w:r>
      <w:r>
        <w:rPr>
          <w:rFonts w:hint="eastAsia" w:ascii="宋体" w:hAnsi="宋体" w:cs="宋体"/>
          <w:bCs/>
          <w:sz w:val="24"/>
          <w:lang w:eastAsia="zh-CN"/>
        </w:rPr>
        <w:t xml:space="preserve">JSZC-320324-RXGL-C2025-0022</w:t>
      </w:r>
      <w:r>
        <w:rPr>
          <w:rFonts w:hint="eastAsia" w:ascii="宋体" w:hAnsi="宋体" w:cs="宋体"/>
          <w:bCs/>
          <w:sz w:val="24"/>
        </w:rPr>
        <w:t xml:space="preserve"> </w:t>
      </w:r>
      <w:r/>
    </w:p>
    <w:p>
      <w:pPr>
        <w:pStyle w:val="896"/>
        <w:jc w:val="center"/>
        <w:spacing w:line="360" w:lineRule="auto"/>
        <w:rPr>
          <w:rFonts w:ascii="宋体" w:hAnsi="宋体" w:cs="宋体"/>
          <w:bCs/>
          <w:sz w:val="56"/>
          <w:szCs w:val="56"/>
        </w:rPr>
      </w:pPr>
      <w:r>
        <w:rPr>
          <w:rFonts w:hint="eastAsia" w:ascii="宋体" w:hAnsi="宋体" w:cs="宋体"/>
          <w:bCs/>
          <w:sz w:val="56"/>
          <w:szCs w:val="56"/>
        </w:rPr>
        <w:t xml:space="preserve">政</w:t>
      </w:r>
      <w:r/>
    </w:p>
    <w:p>
      <w:pPr>
        <w:pStyle w:val="896"/>
        <w:jc w:val="center"/>
        <w:spacing w:line="360" w:lineRule="auto"/>
        <w:rPr>
          <w:rFonts w:ascii="宋体" w:hAnsi="宋体" w:cs="宋体"/>
          <w:bCs/>
          <w:sz w:val="56"/>
          <w:szCs w:val="56"/>
        </w:rPr>
      </w:pPr>
      <w:r>
        <w:rPr>
          <w:rFonts w:hint="eastAsia" w:ascii="宋体" w:hAnsi="宋体" w:cs="宋体"/>
          <w:bCs/>
          <w:sz w:val="56"/>
          <w:szCs w:val="56"/>
        </w:rPr>
        <w:t xml:space="preserve">府</w:t>
      </w:r>
      <w:r/>
    </w:p>
    <w:p>
      <w:pPr>
        <w:pStyle w:val="896"/>
        <w:jc w:val="center"/>
        <w:spacing w:line="360" w:lineRule="auto"/>
        <w:rPr>
          <w:rFonts w:ascii="宋体" w:hAnsi="宋体" w:cs="宋体"/>
          <w:bCs/>
          <w:sz w:val="56"/>
          <w:szCs w:val="56"/>
        </w:rPr>
      </w:pPr>
      <w:r>
        <w:rPr>
          <w:rFonts w:hint="eastAsia" w:ascii="宋体" w:hAnsi="宋体" w:cs="宋体"/>
          <w:bCs/>
          <w:sz w:val="56"/>
          <w:szCs w:val="56"/>
        </w:rPr>
        <w:t xml:space="preserve">采</w:t>
      </w:r>
      <w:r/>
    </w:p>
    <w:p>
      <w:pPr>
        <w:pStyle w:val="896"/>
        <w:jc w:val="center"/>
        <w:spacing w:line="360" w:lineRule="auto"/>
        <w:rPr>
          <w:rFonts w:ascii="宋体" w:hAnsi="宋体" w:cs="宋体"/>
          <w:bCs/>
          <w:sz w:val="56"/>
          <w:szCs w:val="56"/>
        </w:rPr>
      </w:pPr>
      <w:r>
        <w:rPr>
          <w:rFonts w:hint="eastAsia" w:ascii="宋体" w:hAnsi="宋体" w:cs="宋体"/>
          <w:bCs/>
          <w:sz w:val="56"/>
          <w:szCs w:val="56"/>
        </w:rPr>
        <w:t xml:space="preserve">购</w:t>
      </w:r>
      <w:r/>
    </w:p>
    <w:p>
      <w:pPr>
        <w:pStyle w:val="896"/>
        <w:jc w:val="center"/>
        <w:spacing w:line="360" w:lineRule="auto"/>
        <w:rPr>
          <w:rFonts w:ascii="宋体" w:hAnsi="宋体" w:cs="宋体"/>
          <w:bCs/>
          <w:sz w:val="56"/>
          <w:szCs w:val="56"/>
        </w:rPr>
      </w:pPr>
      <w:r>
        <w:rPr>
          <w:rFonts w:hint="eastAsia" w:ascii="宋体" w:hAnsi="宋体" w:cs="宋体"/>
          <w:bCs/>
          <w:sz w:val="56"/>
          <w:szCs w:val="56"/>
        </w:rPr>
        <w:t xml:space="preserve">合</w:t>
      </w:r>
      <w:r/>
    </w:p>
    <w:p>
      <w:pPr>
        <w:pStyle w:val="896"/>
        <w:jc w:val="center"/>
        <w:spacing w:line="360" w:lineRule="auto"/>
        <w:rPr>
          <w:rFonts w:ascii="宋体" w:hAnsi="宋体" w:cs="宋体"/>
          <w:bCs/>
          <w:sz w:val="56"/>
          <w:szCs w:val="56"/>
        </w:rPr>
      </w:pPr>
      <w:r>
        <w:rPr>
          <w:rFonts w:hint="eastAsia" w:ascii="宋体" w:hAnsi="宋体" w:cs="宋体"/>
          <w:bCs/>
          <w:sz w:val="56"/>
          <w:szCs w:val="56"/>
        </w:rPr>
        <w:t xml:space="preserve">同</w:t>
      </w:r>
      <w:r/>
    </w:p>
    <w:p>
      <w:pPr>
        <w:pStyle w:val="896"/>
        <w:ind w:left="420"/>
        <w:jc w:val="left"/>
        <w:spacing w:after="0" w:line="360" w:lineRule="auto"/>
        <w:rPr>
          <w:rFonts w:ascii="宋体" w:hAnsi="宋体" w:cs="宋体"/>
          <w:bCs/>
          <w:sz w:val="24"/>
        </w:rPr>
      </w:pPr>
      <w:r>
        <w:rPr>
          <w:rFonts w:hint="eastAsia" w:ascii="宋体" w:hAnsi="宋体" w:cs="宋体"/>
          <w:bCs/>
          <w:sz w:val="24"/>
        </w:rPr>
        <w:t xml:space="preserve">采  购  人：</w:t>
      </w:r>
      <w:r/>
    </w:p>
    <w:p>
      <w:pPr>
        <w:pStyle w:val="896"/>
        <w:ind w:left="420"/>
        <w:jc w:val="left"/>
        <w:spacing w:after="0" w:line="360" w:lineRule="auto"/>
        <w:rPr>
          <w:rFonts w:ascii="宋体" w:hAnsi="宋体" w:cs="宋体"/>
          <w:bCs/>
          <w:sz w:val="24"/>
        </w:rPr>
      </w:pPr>
      <w:r>
        <w:rPr>
          <w:rFonts w:hint="eastAsia" w:ascii="宋体" w:hAnsi="宋体" w:cs="宋体"/>
          <w:bCs/>
          <w:sz w:val="24"/>
        </w:rPr>
        <w:t xml:space="preserve">成交供应商：</w:t>
      </w:r>
      <w:r/>
    </w:p>
    <w:p>
      <w:pPr>
        <w:pStyle w:val="896"/>
        <w:ind w:left="420"/>
        <w:jc w:val="left"/>
        <w:spacing w:after="0" w:line="360" w:lineRule="auto"/>
        <w:rPr>
          <w:rFonts w:ascii="宋体" w:hAnsi="宋体" w:cs="宋体"/>
          <w:bCs/>
          <w:sz w:val="24"/>
        </w:rPr>
      </w:pPr>
      <w:r>
        <w:rPr>
          <w:rFonts w:hint="eastAsia" w:ascii="宋体" w:hAnsi="宋体" w:cs="宋体"/>
          <w:bCs/>
          <w:sz w:val="24"/>
        </w:rPr>
        <w:t xml:space="preserve">合同签订日期：   年   月   日</w:t>
      </w:r>
      <w:r/>
    </w:p>
    <w:p>
      <w:pPr>
        <w:pStyle w:val="888"/>
        <w:ind w:firstLine="480"/>
        <w:rPr>
          <w:rFonts w:eastAsia="宋体" w:cs="宋体"/>
          <w:bCs/>
        </w:rPr>
      </w:pPr>
      <w:r>
        <w:rPr>
          <w:rFonts w:hint="eastAsia" w:eastAsia="宋体" w:cs="宋体"/>
          <w:bCs/>
        </w:rPr>
        <w:t xml:space="preserve">友情提醒：采购人与中标人（成交供应商）应当在中标、成交通知书发出之日起三十日内，按照采购文件确定的事项签订政府采购合同。</w:t>
      </w:r>
      <w:r/>
    </w:p>
    <w:p>
      <w:pPr>
        <w:pStyle w:val="888"/>
        <w:ind w:firstLine="480"/>
        <w:rPr>
          <w:rFonts w:eastAsia="宋体" w:cs="宋体"/>
          <w:szCs w:val="21"/>
        </w:rPr>
        <w:sectPr>
          <w:footnotePr/>
          <w:endnotePr/>
          <w:type w:val="nextPage"/>
          <w:pgSz w:w="11906" w:h="16838" w:orient="portrait"/>
          <w:pgMar w:top="1304" w:right="1304" w:bottom="1304" w:left="1304" w:header="851" w:footer="992" w:gutter="0"/>
          <w:cols w:num="1" w:sep="0" w:space="425" w:equalWidth="1"/>
          <w:docGrid w:linePitch="360"/>
        </w:sectPr>
      </w:pPr>
      <w:r>
        <w:rPr>
          <w:rFonts w:hint="eastAsia" w:eastAsia="宋体" w:cs="宋体"/>
          <w:bCs/>
        </w:rPr>
        <w:t xml:space="preserve">采购人应当自政府采购合同签订之日起2个工作日内，将政府采购合同在省级以上人民政府财政部门指定的媒体上公告，但政府采购合同中涉及国家秘密、商业秘密的内容除外。</w:t>
      </w:r>
      <w:r/>
    </w:p>
    <w:p>
      <w:pPr>
        <w:pStyle w:val="904"/>
        <w:ind w:firstLine="420"/>
        <w:spacing w:line="360" w:lineRule="auto"/>
        <w:rPr>
          <w:rFonts w:hAnsi="宋体" w:cs="宋体"/>
          <w:sz w:val="24"/>
          <w:szCs w:val="24"/>
        </w:rPr>
      </w:pPr>
      <w:r>
        <w:rPr>
          <w:rFonts w:hint="eastAsia" w:hAnsi="宋体" w:cs="宋体"/>
          <w:sz w:val="24"/>
          <w:szCs w:val="24"/>
        </w:rPr>
        <w:t xml:space="preserve">甲方：（采购人）</w:t>
      </w:r>
      <w:r/>
    </w:p>
    <w:p>
      <w:pPr>
        <w:pStyle w:val="904"/>
        <w:ind w:firstLine="420"/>
        <w:spacing w:line="360" w:lineRule="auto"/>
        <w:rPr>
          <w:rFonts w:hAnsi="宋体" w:cs="宋体"/>
          <w:sz w:val="24"/>
          <w:szCs w:val="24"/>
        </w:rPr>
      </w:pPr>
      <w:r>
        <w:rPr>
          <w:rFonts w:hint="eastAsia" w:hAnsi="宋体" w:cs="宋体"/>
          <w:sz w:val="24"/>
          <w:szCs w:val="24"/>
        </w:rPr>
        <w:t xml:space="preserve">乙方：（供应商）</w:t>
      </w:r>
      <w:r/>
    </w:p>
    <w:p>
      <w:pPr>
        <w:pStyle w:val="904"/>
        <w:ind w:firstLine="420"/>
        <w:spacing w:line="360" w:lineRule="auto"/>
        <w:rPr>
          <w:rFonts w:hAnsi="宋体" w:cs="宋体"/>
          <w:sz w:val="24"/>
          <w:szCs w:val="24"/>
        </w:rPr>
      </w:pPr>
      <w:r>
        <w:rPr>
          <w:rFonts w:hint="eastAsia" w:hAnsi="宋体" w:cs="宋体"/>
          <w:sz w:val="24"/>
          <w:szCs w:val="24"/>
        </w:rPr>
        <w:t xml:space="preserve">甲、乙双方根据</w:t>
      </w:r>
      <w:r>
        <w:rPr>
          <w:rFonts w:hint="eastAsia" w:hAnsi="宋体" w:cs="宋体"/>
          <w:b/>
          <w:sz w:val="24"/>
          <w:szCs w:val="24"/>
          <w:u w:val="single"/>
        </w:rPr>
        <w:t xml:space="preserve">                       </w:t>
      </w:r>
      <w:r>
        <w:rPr>
          <w:rFonts w:hint="eastAsia" w:hAnsi="宋体" w:cs="宋体"/>
          <w:sz w:val="24"/>
          <w:szCs w:val="24"/>
        </w:rPr>
        <w:t xml:space="preserve">项目竞争性磋商的结果，签署本合同。</w:t>
      </w:r>
      <w:r/>
    </w:p>
    <w:p>
      <w:pPr>
        <w:pStyle w:val="904"/>
        <w:ind w:firstLine="420"/>
        <w:spacing w:line="360" w:lineRule="auto"/>
        <w:rPr>
          <w:rFonts w:hAnsi="宋体" w:cs="宋体"/>
          <w:b/>
          <w:bCs/>
          <w:sz w:val="24"/>
          <w:szCs w:val="24"/>
        </w:rPr>
      </w:pPr>
      <w:r>
        <w:rPr>
          <w:rFonts w:hint="eastAsia" w:hAnsi="宋体" w:cs="宋体"/>
          <w:b/>
          <w:bCs/>
          <w:sz w:val="24"/>
          <w:szCs w:val="24"/>
        </w:rPr>
        <w:t xml:space="preserve">一、服务及货物</w:t>
      </w:r>
      <w:r/>
    </w:p>
    <w:p>
      <w:pPr>
        <w:ind w:firstLine="420"/>
        <w:spacing w:line="360" w:lineRule="auto"/>
        <w:rPr>
          <w:rFonts w:ascii="宋体" w:hAnsi="宋体" w:cs="宋体"/>
          <w:bCs/>
          <w:sz w:val="24"/>
        </w:rPr>
      </w:pPr>
      <w:r>
        <w:rPr>
          <w:rFonts w:hint="eastAsia" w:ascii="宋体" w:hAnsi="宋体" w:cs="宋体"/>
          <w:bCs/>
          <w:sz w:val="24"/>
        </w:rPr>
        <w:t xml:space="preserve">1.1服务及货物名称：</w:t>
      </w:r>
      <w:r/>
    </w:p>
    <w:p>
      <w:pPr>
        <w:ind w:firstLine="420"/>
        <w:spacing w:line="360" w:lineRule="auto"/>
        <w:rPr>
          <w:rFonts w:ascii="宋体" w:hAnsi="宋体" w:cs="宋体"/>
          <w:bCs/>
          <w:sz w:val="24"/>
        </w:rPr>
      </w:pPr>
      <w:r>
        <w:rPr>
          <w:rFonts w:hint="eastAsia" w:ascii="宋体" w:hAnsi="宋体" w:cs="宋体"/>
          <w:bCs/>
          <w:sz w:val="24"/>
        </w:rPr>
        <w:t xml:space="preserve">1.2型号规格：</w:t>
      </w:r>
      <w:r/>
    </w:p>
    <w:p>
      <w:pPr>
        <w:ind w:firstLine="420"/>
        <w:spacing w:line="360" w:lineRule="auto"/>
        <w:rPr>
          <w:rFonts w:ascii="宋体" w:hAnsi="宋体" w:cs="宋体"/>
          <w:bCs/>
          <w:sz w:val="24"/>
        </w:rPr>
      </w:pPr>
      <w:r>
        <w:rPr>
          <w:rFonts w:hint="eastAsia" w:ascii="宋体" w:hAnsi="宋体" w:cs="宋体"/>
          <w:bCs/>
          <w:sz w:val="24"/>
        </w:rPr>
        <w:t xml:space="preserve">1.3数量（单位）</w:t>
      </w:r>
      <w:r/>
    </w:p>
    <w:p>
      <w:pPr>
        <w:pStyle w:val="904"/>
        <w:ind w:firstLine="420"/>
        <w:spacing w:line="360" w:lineRule="auto"/>
        <w:rPr>
          <w:rFonts w:hAnsi="宋体" w:cs="宋体"/>
          <w:b/>
          <w:bCs/>
          <w:sz w:val="24"/>
          <w:szCs w:val="24"/>
        </w:rPr>
      </w:pPr>
      <w:r>
        <w:rPr>
          <w:rFonts w:hint="eastAsia" w:hAnsi="宋体" w:cs="宋体"/>
          <w:b/>
          <w:bCs/>
          <w:sz w:val="24"/>
          <w:szCs w:val="24"/>
        </w:rPr>
        <w:t xml:space="preserve">二、合同金额</w:t>
      </w:r>
      <w:r/>
    </w:p>
    <w:p>
      <w:pPr>
        <w:pStyle w:val="904"/>
        <w:ind w:firstLine="420"/>
        <w:spacing w:line="360" w:lineRule="auto"/>
        <w:rPr>
          <w:rFonts w:hAnsi="宋体" w:cs="宋体"/>
          <w:sz w:val="24"/>
          <w:szCs w:val="24"/>
        </w:rPr>
      </w:pPr>
      <w:r>
        <w:rPr>
          <w:rFonts w:hint="eastAsia" w:hAnsi="宋体" w:cs="宋体"/>
          <w:sz w:val="24"/>
          <w:szCs w:val="24"/>
        </w:rPr>
        <w:t xml:space="preserve">2.1本合同金额为（大写）：____________元（_____________元）人民币。</w:t>
      </w:r>
      <w:r/>
    </w:p>
    <w:p>
      <w:pPr>
        <w:pStyle w:val="904"/>
        <w:ind w:firstLine="420"/>
        <w:spacing w:line="360" w:lineRule="auto"/>
        <w:rPr>
          <w:rFonts w:hAnsi="宋体" w:cs="宋体"/>
          <w:b/>
          <w:bCs/>
          <w:sz w:val="24"/>
          <w:szCs w:val="24"/>
        </w:rPr>
      </w:pPr>
      <w:r>
        <w:rPr>
          <w:rFonts w:hint="eastAsia" w:hAnsi="宋体" w:cs="宋体"/>
          <w:b/>
          <w:bCs/>
          <w:sz w:val="24"/>
          <w:szCs w:val="24"/>
        </w:rPr>
        <w:t xml:space="preserve">三、技术资料</w:t>
      </w:r>
      <w:r/>
    </w:p>
    <w:p>
      <w:pPr>
        <w:ind w:firstLine="420"/>
        <w:spacing w:line="360" w:lineRule="auto"/>
        <w:rPr>
          <w:rFonts w:ascii="宋体" w:hAnsi="宋体" w:cs="宋体"/>
          <w:bCs/>
          <w:sz w:val="24"/>
        </w:rPr>
      </w:pPr>
      <w:r>
        <w:rPr>
          <w:rFonts w:hint="eastAsia" w:ascii="宋体" w:hAnsi="宋体" w:cs="宋体"/>
          <w:bCs/>
          <w:sz w:val="24"/>
        </w:rPr>
        <w:t xml:space="preserve">3.1乙方应按磋商文件规定的时间向甲方提供使用货物及服务的有关技术资料。</w:t>
      </w:r>
      <w:r/>
    </w:p>
    <w:p>
      <w:pPr>
        <w:ind w:firstLine="420"/>
        <w:spacing w:line="360" w:lineRule="auto"/>
        <w:rPr>
          <w:rFonts w:ascii="宋体" w:hAnsi="宋体" w:cs="宋体"/>
          <w:bCs/>
          <w:sz w:val="24"/>
        </w:rPr>
      </w:pPr>
      <w:r>
        <w:rPr>
          <w:rFonts w:hint="eastAsia" w:ascii="宋体" w:hAnsi="宋体" w:cs="宋体"/>
          <w:bCs/>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4"/>
        <w:ind w:firstLine="420"/>
        <w:spacing w:line="360" w:lineRule="auto"/>
        <w:rPr>
          <w:rFonts w:hAnsi="宋体" w:cs="宋体"/>
          <w:b/>
          <w:bCs/>
          <w:sz w:val="24"/>
          <w:szCs w:val="24"/>
        </w:rPr>
      </w:pPr>
      <w:r>
        <w:rPr>
          <w:rFonts w:hint="eastAsia" w:hAnsi="宋体" w:cs="宋体"/>
          <w:b/>
          <w:bCs/>
          <w:sz w:val="24"/>
          <w:szCs w:val="24"/>
        </w:rPr>
        <w:t xml:space="preserve">四、知识产权</w:t>
      </w:r>
      <w:r/>
    </w:p>
    <w:p>
      <w:pPr>
        <w:pStyle w:val="904"/>
        <w:ind w:firstLine="420"/>
        <w:spacing w:line="360" w:lineRule="auto"/>
        <w:rPr>
          <w:rFonts w:hAnsi="宋体" w:cs="宋体"/>
          <w:sz w:val="24"/>
          <w:szCs w:val="24"/>
        </w:rPr>
      </w:pPr>
      <w:r>
        <w:rPr>
          <w:rFonts w:hint="eastAsia" w:hAnsi="宋体" w:cs="宋体"/>
          <w:sz w:val="24"/>
          <w:szCs w:val="24"/>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04"/>
        <w:ind w:firstLine="420"/>
        <w:spacing w:line="360" w:lineRule="auto"/>
        <w:rPr>
          <w:rFonts w:hAnsi="宋体" w:cs="宋体"/>
          <w:b/>
          <w:bCs/>
          <w:sz w:val="24"/>
          <w:szCs w:val="24"/>
        </w:rPr>
      </w:pPr>
      <w:r>
        <w:rPr>
          <w:rFonts w:hint="eastAsia" w:hAnsi="宋体" w:cs="宋体"/>
          <w:b/>
          <w:bCs/>
          <w:sz w:val="24"/>
          <w:szCs w:val="24"/>
        </w:rPr>
        <w:t xml:space="preserve">五、产权担保</w:t>
      </w:r>
      <w:r/>
    </w:p>
    <w:p>
      <w:pPr>
        <w:pStyle w:val="904"/>
        <w:ind w:firstLine="420"/>
        <w:spacing w:line="360" w:lineRule="auto"/>
        <w:rPr>
          <w:rFonts w:hAnsi="宋体" w:cs="宋体"/>
          <w:sz w:val="24"/>
          <w:szCs w:val="24"/>
        </w:rPr>
      </w:pPr>
      <w:r>
        <w:rPr>
          <w:rFonts w:hint="eastAsia" w:hAnsi="宋体" w:cs="宋体"/>
          <w:sz w:val="24"/>
          <w:szCs w:val="24"/>
        </w:rPr>
        <w:t xml:space="preserve">5.1乙方保证所交付的货物及服务的所有权完全属于乙方且无任何抵押、查封等产权瑕疵。</w:t>
      </w:r>
      <w:r/>
    </w:p>
    <w:p>
      <w:pPr>
        <w:pStyle w:val="904"/>
        <w:ind w:firstLine="420"/>
        <w:spacing w:line="360" w:lineRule="auto"/>
        <w:rPr>
          <w:rFonts w:hAnsi="宋体" w:cs="宋体"/>
          <w:b/>
          <w:bCs/>
          <w:sz w:val="24"/>
          <w:szCs w:val="24"/>
        </w:rPr>
      </w:pPr>
      <w:r>
        <w:rPr>
          <w:rFonts w:hint="eastAsia" w:hAnsi="宋体" w:cs="宋体"/>
          <w:b/>
          <w:bCs/>
          <w:sz w:val="24"/>
          <w:szCs w:val="24"/>
        </w:rPr>
        <w:t xml:space="preserve">六、履约保证金</w:t>
      </w:r>
      <w:r/>
    </w:p>
    <w:p>
      <w:pPr>
        <w:ind w:firstLine="420"/>
        <w:spacing w:line="360" w:lineRule="auto"/>
        <w:rPr>
          <w:rFonts w:ascii="宋体" w:hAnsi="宋体" w:cs="宋体"/>
          <w:bCs/>
          <w:sz w:val="24"/>
        </w:rPr>
      </w:pPr>
      <w:r>
        <w:rPr>
          <w:rFonts w:hint="eastAsia" w:ascii="宋体" w:hAnsi="宋体" w:cs="宋体"/>
          <w:bCs/>
          <w:sz w:val="24"/>
        </w:rPr>
        <w:t xml:space="preserve">6.1收取履约保证金的，允许成交供应商自主选择支票、汇票、本票、保函等非现金形式缴纳或提交，应当在采购合同中约定履约保证金退还的方式、时间、条件和不予退还的情形，明确逾期退还履约保证金的违约责任。</w:t>
      </w:r>
      <w:r/>
    </w:p>
    <w:p>
      <w:pPr>
        <w:ind w:firstLine="420"/>
        <w:spacing w:line="360" w:lineRule="auto"/>
        <w:rPr>
          <w:rFonts w:ascii="宋体" w:hAnsi="宋体" w:cs="宋体"/>
          <w:bCs/>
          <w:sz w:val="24"/>
        </w:rPr>
      </w:pPr>
      <w:r>
        <w:rPr>
          <w:rFonts w:hint="eastAsia" w:ascii="宋体" w:hAnsi="宋体" w:cs="宋体"/>
          <w:bCs/>
          <w:sz w:val="24"/>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360" w:lineRule="auto"/>
        <w:rPr>
          <w:rFonts w:ascii="宋体" w:hAnsi="宋体" w:cs="宋体"/>
          <w:bCs/>
          <w:sz w:val="24"/>
        </w:rPr>
      </w:pPr>
      <w:r>
        <w:rPr>
          <w:rFonts w:hint="eastAsia" w:ascii="宋体" w:hAnsi="宋体" w:cs="宋体"/>
          <w:bCs/>
          <w:sz w:val="24"/>
        </w:rPr>
        <w:t xml:space="preserve">6.3.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ind w:firstLine="420"/>
        <w:spacing w:line="360" w:lineRule="auto"/>
        <w:rPr>
          <w:rFonts w:ascii="宋体" w:hAnsi="宋体" w:cs="宋体"/>
          <w:bCs/>
          <w:sz w:val="24"/>
        </w:rPr>
      </w:pPr>
      <w:r>
        <w:rPr>
          <w:rFonts w:hint="eastAsia" w:ascii="宋体" w:hAnsi="宋体" w:cs="宋体"/>
          <w:bCs/>
          <w:sz w:val="24"/>
        </w:rPr>
        <w:t xml:space="preserve">6.4.履约保证金收取：无</w:t>
      </w:r>
      <w:r/>
    </w:p>
    <w:p>
      <w:pPr>
        <w:pStyle w:val="904"/>
        <w:ind w:firstLine="420"/>
        <w:spacing w:line="360" w:lineRule="auto"/>
        <w:rPr>
          <w:rFonts w:hAnsi="宋体" w:cs="宋体"/>
          <w:b/>
          <w:bCs/>
          <w:sz w:val="24"/>
          <w:szCs w:val="24"/>
        </w:rPr>
      </w:pPr>
      <w:r>
        <w:rPr>
          <w:rFonts w:hint="eastAsia" w:hAnsi="宋体" w:cs="宋体"/>
          <w:b/>
          <w:bCs/>
          <w:sz w:val="24"/>
          <w:szCs w:val="24"/>
        </w:rPr>
        <w:t xml:space="preserve">七、转包或分包 </w:t>
      </w:r>
      <w:r/>
    </w:p>
    <w:p>
      <w:pPr>
        <w:ind w:firstLine="420"/>
        <w:spacing w:line="360" w:lineRule="auto"/>
        <w:rPr>
          <w:rFonts w:ascii="宋体" w:hAnsi="宋体" w:cs="宋体"/>
          <w:bCs/>
          <w:sz w:val="24"/>
        </w:rPr>
      </w:pPr>
      <w:r>
        <w:rPr>
          <w:rFonts w:hint="eastAsia" w:ascii="宋体" w:hAnsi="宋体" w:cs="宋体"/>
          <w:bCs/>
          <w:sz w:val="24"/>
        </w:rPr>
        <w:t xml:space="preserve">7.1.本合同范围的货物及服务，应由乙方直接供应，不得转让他人供应；</w:t>
      </w:r>
      <w:r/>
    </w:p>
    <w:p>
      <w:pPr>
        <w:ind w:firstLine="420"/>
        <w:spacing w:line="360" w:lineRule="auto"/>
        <w:rPr>
          <w:rFonts w:ascii="宋体" w:hAnsi="宋体" w:cs="宋体"/>
          <w:bCs/>
          <w:sz w:val="24"/>
        </w:rPr>
      </w:pPr>
      <w:r>
        <w:rPr>
          <w:rFonts w:hint="eastAsia" w:ascii="宋体" w:hAnsi="宋体" w:cs="宋体"/>
          <w:bCs/>
          <w:sz w:val="24"/>
        </w:rPr>
        <w:t xml:space="preserve">7.2.除非得到甲方的书面同意，乙方不得部分分包给他人供应。</w:t>
      </w:r>
      <w:r/>
    </w:p>
    <w:p>
      <w:pPr>
        <w:ind w:firstLine="420"/>
        <w:spacing w:line="360" w:lineRule="auto"/>
        <w:rPr>
          <w:rFonts w:ascii="宋体" w:hAnsi="宋体" w:cs="宋体"/>
          <w:bCs/>
          <w:sz w:val="24"/>
        </w:rPr>
      </w:pPr>
      <w:r>
        <w:rPr>
          <w:rFonts w:hint="eastAsia" w:ascii="宋体" w:hAnsi="宋体" w:cs="宋体"/>
          <w:bCs/>
          <w:sz w:val="24"/>
        </w:rPr>
        <w:t xml:space="preserve">7.3.如有转让和未经甲方同意的分包行为，甲方有权给予终止合同。</w:t>
      </w:r>
      <w:r/>
    </w:p>
    <w:p>
      <w:pPr>
        <w:pStyle w:val="904"/>
        <w:ind w:firstLine="420"/>
        <w:spacing w:line="360" w:lineRule="auto"/>
        <w:rPr>
          <w:rFonts w:hAnsi="宋体" w:cs="宋体"/>
          <w:b/>
          <w:bCs/>
          <w:sz w:val="24"/>
          <w:szCs w:val="24"/>
        </w:rPr>
      </w:pPr>
      <w:r>
        <w:rPr>
          <w:rFonts w:hint="eastAsia" w:hAnsi="宋体" w:cs="宋体"/>
          <w:b/>
          <w:bCs/>
          <w:sz w:val="24"/>
          <w:szCs w:val="24"/>
        </w:rPr>
        <w:t xml:space="preserve">八、服务期限</w:t>
      </w:r>
      <w:r/>
    </w:p>
    <w:p>
      <w:pPr>
        <w:pStyle w:val="904"/>
        <w:ind w:firstLine="420"/>
        <w:spacing w:line="360" w:lineRule="auto"/>
        <w:rPr>
          <w:rFonts w:hAnsi="宋体" w:cs="宋体"/>
          <w:sz w:val="24"/>
          <w:szCs w:val="24"/>
        </w:rPr>
      </w:pPr>
      <w:r>
        <w:rPr>
          <w:rFonts w:hint="eastAsia" w:hAnsi="宋体" w:cs="宋体"/>
          <w:b/>
          <w:sz w:val="24"/>
          <w:szCs w:val="24"/>
        </w:rPr>
        <w:t xml:space="preserve">8.1服务期限:三年</w:t>
      </w:r>
      <w:r/>
    </w:p>
    <w:p>
      <w:pPr>
        <w:pStyle w:val="904"/>
        <w:ind w:firstLine="420"/>
        <w:spacing w:line="360" w:lineRule="auto"/>
        <w:rPr>
          <w:rFonts w:hAnsi="宋体" w:cs="宋体"/>
          <w:b/>
          <w:bCs/>
          <w:sz w:val="24"/>
          <w:szCs w:val="24"/>
        </w:rPr>
      </w:pPr>
      <w:r>
        <w:rPr>
          <w:rFonts w:hint="eastAsia" w:hAnsi="宋体" w:cs="宋体"/>
          <w:b/>
          <w:bCs/>
          <w:sz w:val="24"/>
          <w:szCs w:val="24"/>
        </w:rPr>
        <w:t xml:space="preserve">九、交付期、交付方式及交付地点</w:t>
      </w:r>
      <w:r/>
    </w:p>
    <w:p>
      <w:pPr>
        <w:pStyle w:val="904"/>
        <w:ind w:firstLine="420"/>
        <w:spacing w:line="360" w:lineRule="auto"/>
        <w:rPr>
          <w:rFonts w:hAnsi="宋体" w:cs="宋体"/>
          <w:bCs/>
          <w:sz w:val="24"/>
          <w:szCs w:val="24"/>
        </w:rPr>
      </w:pPr>
      <w:r>
        <w:rPr>
          <w:rFonts w:hint="eastAsia" w:hAnsi="宋体" w:cs="宋体"/>
          <w:bCs/>
          <w:sz w:val="24"/>
          <w:szCs w:val="24"/>
        </w:rPr>
        <w:t xml:space="preserve">9.1交付期：</w:t>
      </w:r>
      <w:r>
        <w:rPr>
          <w:rFonts w:hint="eastAsia" w:hAnsi="宋体" w:cs="宋体"/>
          <w:bCs/>
          <w:sz w:val="24"/>
          <w:szCs w:val="24"/>
          <w:u w:val="single"/>
        </w:rPr>
        <w:t xml:space="preserve">合同签订后7天内服务开始</w:t>
      </w:r>
      <w:r>
        <w:rPr>
          <w:rFonts w:hint="eastAsia" w:hAnsi="宋体" w:cs="宋体"/>
          <w:bCs/>
          <w:sz w:val="24"/>
          <w:szCs w:val="24"/>
        </w:rPr>
        <w:t xml:space="preserve">；</w:t>
      </w:r>
      <w:r/>
    </w:p>
    <w:p>
      <w:pPr>
        <w:pStyle w:val="904"/>
        <w:ind w:firstLine="420"/>
        <w:spacing w:line="360" w:lineRule="auto"/>
        <w:rPr>
          <w:rFonts w:hAnsi="宋体" w:cs="宋体"/>
          <w:sz w:val="24"/>
          <w:szCs w:val="24"/>
        </w:rPr>
      </w:pPr>
      <w:r>
        <w:rPr>
          <w:rFonts w:hint="eastAsia" w:hAnsi="宋体" w:cs="宋体"/>
          <w:sz w:val="24"/>
          <w:szCs w:val="24"/>
        </w:rPr>
        <w:t xml:space="preserve">9.2交付方式：</w:t>
      </w:r>
      <w:r>
        <w:rPr>
          <w:rFonts w:hint="eastAsia" w:hAnsi="宋体" w:cs="宋体"/>
          <w:sz w:val="24"/>
          <w:szCs w:val="24"/>
          <w:u w:val="single"/>
        </w:rPr>
        <w:t xml:space="preserve">双方协商约定</w:t>
      </w:r>
      <w:r>
        <w:rPr>
          <w:rFonts w:hint="eastAsia" w:hAnsi="宋体" w:cs="宋体"/>
          <w:sz w:val="24"/>
          <w:szCs w:val="24"/>
        </w:rPr>
        <w:t xml:space="preserve">；</w:t>
      </w:r>
      <w:r/>
    </w:p>
    <w:p>
      <w:pPr>
        <w:pStyle w:val="904"/>
        <w:ind w:firstLine="420"/>
        <w:spacing w:line="360" w:lineRule="auto"/>
        <w:rPr>
          <w:rFonts w:hAnsi="宋体" w:cs="宋体"/>
          <w:sz w:val="24"/>
          <w:szCs w:val="24"/>
        </w:rPr>
      </w:pPr>
      <w:r>
        <w:rPr>
          <w:rFonts w:hint="eastAsia" w:hAnsi="宋体" w:cs="宋体"/>
          <w:sz w:val="24"/>
          <w:szCs w:val="24"/>
        </w:rPr>
        <w:t xml:space="preserve">9.3交付地点：</w:t>
      </w:r>
      <w:r>
        <w:rPr>
          <w:rFonts w:hint="eastAsia" w:hAnsi="宋体" w:cs="宋体"/>
          <w:sz w:val="24"/>
          <w:szCs w:val="24"/>
          <w:u w:val="single"/>
        </w:rPr>
        <w:t xml:space="preserve">采购人指定地点</w:t>
      </w:r>
      <w:r>
        <w:rPr>
          <w:rFonts w:hint="eastAsia" w:hAnsi="宋体" w:cs="宋体"/>
          <w:sz w:val="24"/>
          <w:szCs w:val="24"/>
        </w:rPr>
        <w:t xml:space="preserve">；</w:t>
      </w:r>
      <w:r/>
    </w:p>
    <w:p>
      <w:pPr>
        <w:pStyle w:val="904"/>
        <w:ind w:firstLine="420"/>
        <w:spacing w:line="360" w:lineRule="auto"/>
        <w:rPr>
          <w:rFonts w:hAnsi="宋体" w:cs="宋体"/>
          <w:b/>
          <w:bCs/>
          <w:sz w:val="24"/>
          <w:szCs w:val="24"/>
        </w:rPr>
      </w:pPr>
      <w:r>
        <w:rPr>
          <w:rFonts w:hint="eastAsia" w:hAnsi="宋体" w:cs="宋体"/>
          <w:b/>
          <w:bCs/>
          <w:sz w:val="24"/>
          <w:szCs w:val="24"/>
        </w:rPr>
        <w:t xml:space="preserve">十、货款支付</w:t>
      </w:r>
      <w:r/>
    </w:p>
    <w:p>
      <w:pPr>
        <w:pStyle w:val="904"/>
        <w:ind w:firstLine="420"/>
        <w:spacing w:line="360" w:lineRule="auto"/>
        <w:rPr>
          <w:rFonts w:hint="eastAsia" w:hAnsi="宋体" w:cs="宋体"/>
          <w:color w:val="auto"/>
          <w:sz w:val="24"/>
          <w:szCs w:val="24"/>
          <w:lang w:val="en-US" w:eastAsia="zh-CN"/>
        </w:rPr>
      </w:pPr>
      <w:r>
        <w:rPr>
          <w:rFonts w:hint="eastAsia" w:hAnsi="宋体" w:cs="宋体"/>
          <w:b/>
          <w:color w:val="auto"/>
          <w:sz w:val="24"/>
          <w:szCs w:val="24"/>
        </w:rPr>
        <w:t xml:space="preserve">10.1本合同总金额为人民币大写金额</w:t>
      </w:r>
      <w:r>
        <w:rPr>
          <w:rFonts w:hint="eastAsia" w:hAnsi="宋体" w:cs="宋体"/>
          <w:b/>
          <w:color w:val="auto"/>
          <w:sz w:val="24"/>
          <w:szCs w:val="24"/>
          <w:u w:val="single"/>
        </w:rPr>
        <w:t xml:space="preserve">    </w:t>
      </w:r>
      <w:r>
        <w:rPr>
          <w:rFonts w:hint="eastAsia" w:hAnsi="宋体" w:cs="宋体"/>
          <w:b/>
          <w:color w:val="auto"/>
          <w:sz w:val="24"/>
          <w:szCs w:val="24"/>
        </w:rPr>
        <w:t xml:space="preserve">元（小写金额：</w:t>
      </w:r>
      <w:r>
        <w:rPr>
          <w:rFonts w:hint="eastAsia" w:hAnsi="宋体" w:cs="宋体"/>
          <w:b/>
          <w:color w:val="auto"/>
          <w:sz w:val="24"/>
          <w:szCs w:val="24"/>
          <w:u w:val="single"/>
        </w:rPr>
        <w:t xml:space="preserve">   </w:t>
      </w:r>
      <w:r>
        <w:rPr>
          <w:rFonts w:hint="eastAsia" w:hAnsi="宋体" w:cs="宋体"/>
          <w:b/>
          <w:color w:val="auto"/>
          <w:sz w:val="24"/>
          <w:szCs w:val="24"/>
        </w:rPr>
        <w:t xml:space="preserve">元），经双方协商一致，</w:t>
      </w:r>
      <w:r>
        <w:rPr>
          <w:rFonts w:hint="eastAsia" w:hAnsi="宋体" w:cs="宋体"/>
          <w:color w:val="auto"/>
          <w:sz w:val="24"/>
          <w:szCs w:val="24"/>
        </w:rPr>
        <w:t xml:space="preserve">付款方式为：合同价款的百分之五十（50%），即￥</w:t>
      </w:r>
      <w:r>
        <w:rPr>
          <w:rFonts w:hint="eastAsia" w:hAnsi="宋体" w:cs="宋体"/>
          <w:color w:val="auto"/>
          <w:sz w:val="24"/>
          <w:szCs w:val="24"/>
          <w:u w:val="single"/>
        </w:rPr>
        <w:t xml:space="preserve">       </w:t>
      </w:r>
      <w:r>
        <w:rPr>
          <w:rFonts w:hint="eastAsia" w:hAnsi="宋体" w:cs="宋体"/>
          <w:color w:val="auto"/>
          <w:sz w:val="24"/>
          <w:szCs w:val="24"/>
        </w:rPr>
        <w:t xml:space="preserve">；大写：人民币</w:t>
      </w:r>
      <w:r>
        <w:rPr>
          <w:rFonts w:hint="eastAsia" w:hAnsi="宋体" w:cs="宋体"/>
          <w:color w:val="auto"/>
          <w:sz w:val="24"/>
          <w:szCs w:val="24"/>
          <w:u w:val="single"/>
        </w:rPr>
        <w:t xml:space="preserve">       </w:t>
      </w:r>
      <w:r>
        <w:rPr>
          <w:rFonts w:hint="eastAsia" w:hAnsi="宋体" w:cs="宋体"/>
          <w:color w:val="auto"/>
          <w:sz w:val="24"/>
          <w:szCs w:val="24"/>
        </w:rPr>
        <w:t xml:space="preserve">，在合同签订生效半年后，达到甲方服务要求，并经甲方确认合格后，</w:t>
      </w:r>
      <w:r>
        <w:rPr>
          <w:rFonts w:hint="eastAsia" w:hAnsi="宋体" w:cs="宋体"/>
          <w:color w:val="auto"/>
          <w:sz w:val="24"/>
          <w:szCs w:val="24"/>
          <w:lang w:val="en-US" w:eastAsia="zh-CN"/>
        </w:rPr>
        <w:t xml:space="preserve">  </w:t>
      </w:r>
      <w:r/>
    </w:p>
    <w:p>
      <w:pPr>
        <w:pStyle w:val="904"/>
        <w:ind w:firstLine="480"/>
        <w:spacing w:line="360" w:lineRule="auto"/>
        <w:rPr>
          <w:rFonts w:hAnsi="宋体" w:cs="宋体"/>
          <w:color w:val="auto"/>
          <w:sz w:val="24"/>
          <w:szCs w:val="24"/>
        </w:rPr>
      </w:pPr>
      <w:r>
        <w:rPr>
          <w:rFonts w:hint="eastAsia" w:hAnsi="宋体" w:cs="宋体"/>
          <w:color w:val="auto"/>
          <w:sz w:val="24"/>
          <w:szCs w:val="24"/>
        </w:rPr>
        <w:t xml:space="preserve">甲方自收到发票（发票金额为合同总价的50%）后30个工作日内，将资金支付到合同约定的乙方账户。合同价款的百分之五十（50%），即￥</w:t>
      </w:r>
      <w:r>
        <w:rPr>
          <w:rFonts w:hint="eastAsia" w:hAnsi="宋体" w:cs="宋体"/>
          <w:color w:val="auto"/>
          <w:sz w:val="24"/>
          <w:szCs w:val="24"/>
          <w:u w:val="single"/>
        </w:rPr>
        <w:t xml:space="preserve">       </w:t>
      </w:r>
      <w:r>
        <w:rPr>
          <w:rFonts w:hint="eastAsia" w:hAnsi="宋体" w:cs="宋体"/>
          <w:color w:val="auto"/>
          <w:sz w:val="24"/>
          <w:szCs w:val="24"/>
        </w:rPr>
        <w:t xml:space="preserve">；大写：人民币</w:t>
      </w:r>
      <w:r>
        <w:rPr>
          <w:rFonts w:hint="eastAsia" w:hAnsi="宋体" w:cs="宋体"/>
          <w:color w:val="auto"/>
          <w:sz w:val="24"/>
          <w:szCs w:val="24"/>
          <w:u w:val="single"/>
        </w:rPr>
        <w:t xml:space="preserve">       </w:t>
      </w:r>
      <w:r>
        <w:rPr>
          <w:rFonts w:hint="eastAsia" w:hAnsi="宋体" w:cs="宋体"/>
          <w:color w:val="auto"/>
          <w:sz w:val="24"/>
          <w:szCs w:val="24"/>
        </w:rPr>
        <w:t xml:space="preserve">，在乙方履行维保服务期限满1年后，达到甲方服务要求，并经甲方确认合格后，甲方自收到发票（发票金额为合同总价的50%）后30个工作日内，将资金支付到合同约定的乙方账户。</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合同约定的乙方账户：</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银行帐号：</w:t>
      </w:r>
      <w:r/>
    </w:p>
    <w:p>
      <w:pPr>
        <w:pStyle w:val="904"/>
        <w:ind w:firstLine="420"/>
        <w:spacing w:line="360" w:lineRule="auto"/>
        <w:rPr>
          <w:rFonts w:hAnsi="宋体" w:cs="宋体"/>
          <w:b/>
          <w:sz w:val="24"/>
          <w:szCs w:val="24"/>
        </w:rPr>
      </w:pPr>
      <w:r>
        <w:rPr>
          <w:rFonts w:hint="eastAsia" w:hAnsi="宋体" w:cs="宋体"/>
          <w:b/>
          <w:sz w:val="24"/>
          <w:szCs w:val="24"/>
        </w:rPr>
        <w:t xml:space="preserve">备注：</w:t>
      </w:r>
      <w:r/>
    </w:p>
    <w:p>
      <w:pPr>
        <w:pStyle w:val="904"/>
        <w:ind w:firstLine="420"/>
        <w:spacing w:line="360" w:lineRule="auto"/>
        <w:rPr>
          <w:rFonts w:hAnsi="宋体" w:cs="宋体"/>
          <w:b/>
          <w:sz w:val="24"/>
          <w:szCs w:val="24"/>
        </w:rPr>
      </w:pPr>
      <w:r>
        <w:rPr>
          <w:rFonts w:hint="eastAsia" w:hAnsi="宋体" w:cs="宋体"/>
          <w:bCs/>
          <w:sz w:val="24"/>
          <w:szCs w:val="24"/>
        </w:rPr>
        <w:t xml:space="preserve">乙方凭甲方出具的验收合格证明及对应金额的增值税发票向甲方提出付款申请，由甲方办理政府采购资金结算手续，经审核后支付给乙方。</w:t>
      </w:r>
      <w:r/>
    </w:p>
    <w:p>
      <w:pPr>
        <w:pStyle w:val="904"/>
        <w:ind w:firstLine="420"/>
        <w:spacing w:line="360" w:lineRule="auto"/>
        <w:rPr>
          <w:rFonts w:hAnsi="宋体" w:cs="宋体"/>
          <w:b/>
          <w:bCs/>
          <w:sz w:val="24"/>
          <w:szCs w:val="24"/>
        </w:rPr>
      </w:pPr>
      <w:r>
        <w:rPr>
          <w:rFonts w:hint="eastAsia" w:hAnsi="宋体" w:cs="宋体"/>
          <w:b/>
          <w:bCs/>
          <w:sz w:val="24"/>
          <w:szCs w:val="24"/>
        </w:rPr>
        <w:t xml:space="preserve">十一、税费</w:t>
      </w:r>
      <w:r/>
    </w:p>
    <w:p>
      <w:pPr>
        <w:pStyle w:val="904"/>
        <w:ind w:firstLine="420"/>
        <w:spacing w:line="360" w:lineRule="auto"/>
        <w:rPr>
          <w:rFonts w:hAnsi="宋体" w:cs="宋体"/>
          <w:sz w:val="24"/>
          <w:szCs w:val="24"/>
        </w:rPr>
      </w:pPr>
      <w:r>
        <w:rPr>
          <w:rFonts w:hint="eastAsia" w:hAnsi="宋体" w:cs="宋体"/>
          <w:sz w:val="24"/>
          <w:szCs w:val="24"/>
        </w:rPr>
        <w:t xml:space="preserve">11.1本合同执行中相关的一切税费均由乙方负担。</w:t>
      </w:r>
      <w:r/>
    </w:p>
    <w:p>
      <w:pPr>
        <w:pStyle w:val="904"/>
        <w:ind w:firstLine="420"/>
        <w:spacing w:line="360" w:lineRule="auto"/>
        <w:rPr>
          <w:rFonts w:hAnsi="宋体" w:cs="宋体"/>
          <w:b/>
          <w:bCs/>
          <w:sz w:val="24"/>
          <w:szCs w:val="24"/>
        </w:rPr>
      </w:pPr>
      <w:r>
        <w:rPr>
          <w:rFonts w:hint="eastAsia" w:hAnsi="宋体" w:cs="宋体"/>
          <w:b/>
          <w:bCs/>
          <w:sz w:val="24"/>
          <w:szCs w:val="24"/>
        </w:rPr>
        <w:t xml:space="preserve">十二、质量保证及售后服务</w:t>
      </w:r>
      <w:r/>
    </w:p>
    <w:p>
      <w:pPr>
        <w:ind w:firstLine="420"/>
        <w:spacing w:line="360" w:lineRule="auto"/>
        <w:rPr>
          <w:rFonts w:ascii="宋体" w:hAnsi="宋体" w:cs="宋体"/>
          <w:sz w:val="24"/>
        </w:rPr>
      </w:pPr>
      <w:r>
        <w:rPr>
          <w:rFonts w:hint="eastAsia" w:ascii="宋体" w:hAnsi="宋体" w:cs="宋体"/>
          <w:sz w:val="24"/>
        </w:rPr>
        <w:t xml:space="preserve">12.1乙方应按磋商文件规定的货物及服务性能、技术要求、质量标准向甲方提供。</w:t>
      </w:r>
      <w:r/>
    </w:p>
    <w:p>
      <w:pPr>
        <w:ind w:firstLine="420"/>
        <w:spacing w:line="360" w:lineRule="auto"/>
        <w:rPr>
          <w:rFonts w:ascii="宋体" w:hAnsi="宋体" w:cs="宋体"/>
          <w:sz w:val="24"/>
        </w:rPr>
      </w:pPr>
      <w:r>
        <w:rPr>
          <w:rFonts w:hint="eastAsia" w:ascii="宋体" w:hAnsi="宋体" w:cs="宋体"/>
          <w:sz w:val="24"/>
        </w:rPr>
        <w:t xml:space="preserve">12.2乙方提供的货物及服务在质量期内因服务及产品本身的质量问题发生故障，乙方应负责免费更换。对达不到技术要求者，根据实际情况，经双方协商，可按以下办法处理：</w:t>
      </w:r>
      <w:r/>
    </w:p>
    <w:p>
      <w:pPr>
        <w:ind w:firstLine="420"/>
        <w:spacing w:line="360" w:lineRule="auto"/>
        <w:rPr>
          <w:rFonts w:ascii="宋体" w:hAnsi="宋体" w:cs="宋体"/>
          <w:sz w:val="24"/>
        </w:rPr>
      </w:pPr>
      <w:r>
        <w:rPr>
          <w:rFonts w:hint="eastAsia" w:ascii="宋体" w:hAnsi="宋体" w:cs="宋体"/>
          <w:sz w:val="24"/>
        </w:rPr>
        <w:t xml:space="preserve">（1）更换：由乙方承担所发生的全部费用。</w:t>
      </w:r>
      <w:r/>
    </w:p>
    <w:p>
      <w:pPr>
        <w:ind w:firstLine="420"/>
        <w:spacing w:line="360" w:lineRule="auto"/>
        <w:rPr>
          <w:rFonts w:ascii="宋体" w:hAnsi="宋体" w:cs="宋体"/>
          <w:sz w:val="24"/>
        </w:rPr>
      </w:pPr>
      <w:r>
        <w:rPr>
          <w:rFonts w:hint="eastAsia" w:ascii="宋体" w:hAnsi="宋体" w:cs="宋体"/>
          <w:sz w:val="24"/>
        </w:rPr>
        <w:t xml:space="preserve">（2）贬值处理：由甲乙双方合议定价。</w:t>
      </w:r>
      <w:r/>
    </w:p>
    <w:p>
      <w:pPr>
        <w:ind w:firstLine="420"/>
        <w:spacing w:line="360" w:lineRule="auto"/>
        <w:rPr>
          <w:rFonts w:ascii="宋体" w:hAnsi="宋体" w:cs="宋体"/>
          <w:sz w:val="24"/>
        </w:rPr>
      </w:pPr>
      <w:r>
        <w:rPr>
          <w:rFonts w:hint="eastAsia" w:ascii="宋体" w:hAnsi="宋体" w:cs="宋体"/>
          <w:sz w:val="24"/>
        </w:rPr>
        <w:t xml:space="preserve">（3）退还处理：乙方应退还甲方支付的合同款，同时应承担该货物及服务的直接费用（运输、保险、检验、款项利息及银行手续费等）。</w:t>
      </w:r>
      <w:r/>
    </w:p>
    <w:p>
      <w:pPr>
        <w:ind w:firstLine="420"/>
        <w:spacing w:line="360" w:lineRule="auto"/>
        <w:rPr>
          <w:rFonts w:ascii="宋体" w:hAnsi="宋体" w:cs="宋体"/>
          <w:sz w:val="24"/>
        </w:rPr>
      </w:pPr>
      <w:r>
        <w:rPr>
          <w:rFonts w:hint="eastAsia" w:ascii="宋体" w:hAnsi="宋体" w:cs="宋体"/>
          <w:sz w:val="24"/>
        </w:rPr>
        <w:t xml:space="preserve">12.3如在使用过程中发生质量问题，乙方在接到甲方通知后在______小时内到达甲方现场。</w:t>
      </w:r>
      <w:r/>
    </w:p>
    <w:p>
      <w:pPr>
        <w:ind w:firstLine="420"/>
        <w:spacing w:line="360" w:lineRule="auto"/>
        <w:rPr>
          <w:rFonts w:ascii="宋体" w:hAnsi="宋体" w:cs="宋体"/>
          <w:sz w:val="24"/>
        </w:rPr>
      </w:pPr>
      <w:r>
        <w:rPr>
          <w:rFonts w:hint="eastAsia" w:ascii="宋体" w:hAnsi="宋体" w:cs="宋体"/>
          <w:sz w:val="24"/>
        </w:rPr>
        <w:t xml:space="preserve">12.4在质保期内，乙方应对货物及服务出现的质量及安全问题负责处理解决并承担一切费用。</w:t>
      </w:r>
      <w:r/>
    </w:p>
    <w:p>
      <w:pPr>
        <w:ind w:firstLine="420"/>
        <w:spacing w:line="360" w:lineRule="auto"/>
        <w:rPr>
          <w:rFonts w:ascii="宋体" w:hAnsi="宋体" w:cs="宋体"/>
          <w:sz w:val="24"/>
        </w:rPr>
      </w:pPr>
      <w:r>
        <w:rPr>
          <w:rFonts w:hint="eastAsia" w:ascii="宋体" w:hAnsi="宋体" w:cs="宋体"/>
          <w:sz w:val="24"/>
        </w:rPr>
        <w:t xml:space="preserve">12.5上述的货物及服务免费保修期为</w:t>
      </w:r>
      <w:r>
        <w:rPr>
          <w:rFonts w:hint="eastAsia" w:ascii="宋体" w:hAnsi="宋体" w:cs="宋体"/>
          <w:sz w:val="24"/>
          <w:u w:val="single"/>
        </w:rPr>
        <w:t xml:space="preserve">       </w:t>
      </w:r>
      <w:r>
        <w:rPr>
          <w:rFonts w:hint="eastAsia" w:ascii="宋体" w:hAnsi="宋体" w:cs="宋体"/>
          <w:sz w:val="24"/>
        </w:rPr>
        <w:t xml:space="preserve">年，因人为因素出现的故障不在免费保修范围内。超过保修期的机器设备，终生维修，维修时只收部件成本费。</w:t>
      </w:r>
      <w:r/>
    </w:p>
    <w:p>
      <w:pPr>
        <w:pStyle w:val="904"/>
        <w:ind w:firstLine="420"/>
        <w:spacing w:line="360" w:lineRule="auto"/>
        <w:rPr>
          <w:rFonts w:hAnsi="宋体" w:cs="宋体"/>
          <w:b/>
          <w:bCs/>
          <w:sz w:val="24"/>
          <w:szCs w:val="24"/>
        </w:rPr>
      </w:pPr>
      <w:r>
        <w:rPr>
          <w:rFonts w:hint="eastAsia" w:hAnsi="宋体" w:cs="宋体"/>
          <w:b/>
          <w:bCs/>
          <w:sz w:val="24"/>
          <w:szCs w:val="24"/>
        </w:rPr>
        <w:t xml:space="preserve">十三、调试和验收</w:t>
      </w:r>
      <w:r/>
    </w:p>
    <w:p>
      <w:pPr>
        <w:ind w:firstLine="420"/>
        <w:spacing w:line="360" w:lineRule="auto"/>
        <w:rPr>
          <w:rFonts w:ascii="宋体" w:hAnsi="宋体" w:cs="宋体"/>
          <w:bCs/>
          <w:sz w:val="24"/>
        </w:rPr>
      </w:pPr>
      <w:r>
        <w:rPr>
          <w:rFonts w:hint="eastAsia" w:ascii="宋体" w:hAnsi="宋体" w:cs="宋体"/>
          <w:bCs/>
          <w:sz w:val="24"/>
        </w:rPr>
        <w:t xml:space="preserve">13.1甲方对乙方提交的货物及服务依据磋商文件上的技术规格要求和国家有关质量标准进行现场初步验收，外观、说明书符合磋商文件技术要求的，给予签收，初步验收不合格的不予签收。交付后，甲方需在五个工作日内验收。</w:t>
      </w:r>
      <w:r/>
    </w:p>
    <w:p>
      <w:pPr>
        <w:ind w:firstLine="420"/>
        <w:spacing w:line="360" w:lineRule="auto"/>
        <w:rPr>
          <w:rFonts w:ascii="宋体" w:hAnsi="宋体" w:cs="宋体"/>
          <w:bCs/>
          <w:sz w:val="24"/>
        </w:rPr>
      </w:pPr>
      <w:r>
        <w:rPr>
          <w:rFonts w:hint="eastAsia" w:ascii="宋体" w:hAnsi="宋体" w:cs="宋体"/>
          <w:bCs/>
          <w:sz w:val="24"/>
        </w:rPr>
        <w:t xml:space="preserve">13.2乙方交付前应对货物及服务作出全面检查和对验收文件进行整理，并列出清单，作为甲方交付验收和使用的技术条件依据，检验的结果应随货物及服务交甲方。</w:t>
      </w:r>
      <w:r/>
    </w:p>
    <w:p>
      <w:pPr>
        <w:ind w:firstLine="420"/>
        <w:spacing w:line="360" w:lineRule="auto"/>
        <w:rPr>
          <w:rFonts w:ascii="宋体" w:hAnsi="宋体" w:cs="宋体"/>
          <w:bCs/>
          <w:sz w:val="24"/>
        </w:rPr>
      </w:pPr>
      <w:r>
        <w:rPr>
          <w:rFonts w:hint="eastAsia" w:ascii="宋体" w:hAnsi="宋体" w:cs="宋体"/>
          <w:bCs/>
          <w:sz w:val="24"/>
        </w:rPr>
        <w:t xml:space="preserve">13.3甲方对乙方提供的货物及服务在使用前进行调试时，乙方需负责安装并培训甲方的使用操作人员，并协助甲方一起调试，直到符合技术要求，甲方才做最终验收。</w:t>
      </w:r>
      <w:r/>
    </w:p>
    <w:p>
      <w:pPr>
        <w:ind w:firstLine="420"/>
        <w:spacing w:line="360" w:lineRule="auto"/>
        <w:rPr>
          <w:rFonts w:ascii="宋体" w:hAnsi="宋体" w:cs="宋体"/>
          <w:bCs/>
          <w:sz w:val="24"/>
        </w:rPr>
      </w:pPr>
      <w:r>
        <w:rPr>
          <w:rFonts w:hint="eastAsia" w:ascii="宋体" w:hAnsi="宋体" w:cs="宋体"/>
          <w:bCs/>
          <w:sz w:val="24"/>
        </w:rPr>
        <w:t xml:space="preserve">13.4对技术复杂的货物及服务，甲方可请国家认可的专业检测机构参与初步验收及最终验收，并由其出具质量检测报告。</w:t>
      </w:r>
      <w:r/>
    </w:p>
    <w:p>
      <w:pPr>
        <w:ind w:firstLine="420"/>
        <w:spacing w:line="360" w:lineRule="auto"/>
        <w:rPr>
          <w:rFonts w:ascii="宋体" w:hAnsi="宋体" w:cs="宋体"/>
          <w:bCs/>
          <w:sz w:val="24"/>
        </w:rPr>
      </w:pPr>
      <w:r>
        <w:rPr>
          <w:rFonts w:hint="eastAsia" w:ascii="宋体" w:hAnsi="宋体" w:cs="宋体"/>
          <w:bCs/>
          <w:sz w:val="24"/>
        </w:rPr>
        <w:t xml:space="preserve">13.5验收时乙方必须在现场，验收完毕后作出验收结果报告；验收费用由甲乙双方协商解决。</w:t>
      </w:r>
      <w:r/>
    </w:p>
    <w:p>
      <w:pPr>
        <w:pStyle w:val="904"/>
        <w:ind w:firstLine="420"/>
        <w:spacing w:line="360" w:lineRule="auto"/>
        <w:rPr>
          <w:rFonts w:hAnsi="宋体" w:cs="宋体"/>
          <w:b/>
          <w:bCs/>
          <w:sz w:val="24"/>
          <w:szCs w:val="24"/>
        </w:rPr>
      </w:pPr>
      <w:r>
        <w:rPr>
          <w:rFonts w:hint="eastAsia" w:hAnsi="宋体" w:cs="宋体"/>
          <w:b/>
          <w:bCs/>
          <w:sz w:val="24"/>
          <w:szCs w:val="24"/>
        </w:rPr>
        <w:t xml:space="preserve">十四、货物及服务包装、发运及运输</w:t>
      </w:r>
      <w:r/>
    </w:p>
    <w:p>
      <w:pPr>
        <w:ind w:firstLine="420"/>
        <w:spacing w:line="360" w:lineRule="auto"/>
        <w:rPr>
          <w:rFonts w:ascii="宋体" w:hAnsi="宋体" w:cs="宋体"/>
          <w:bCs/>
          <w:sz w:val="24"/>
        </w:rPr>
      </w:pPr>
      <w:r>
        <w:rPr>
          <w:rFonts w:hint="eastAsia" w:ascii="宋体" w:hAnsi="宋体" w:cs="宋体"/>
          <w:bCs/>
          <w:sz w:val="24"/>
        </w:rPr>
        <w:t xml:space="preserve">14.1乙方应在货物及服务发运前对其进行满足运输距离、防潮、防震、防锈和防破损装卸等要求包装，以保证货物及服务安全运达甲方指定地点。</w:t>
      </w:r>
      <w:r/>
    </w:p>
    <w:p>
      <w:pPr>
        <w:ind w:firstLine="420"/>
        <w:spacing w:line="360" w:lineRule="auto"/>
        <w:rPr>
          <w:rFonts w:ascii="宋体" w:hAnsi="宋体" w:cs="宋体"/>
          <w:bCs/>
          <w:sz w:val="24"/>
        </w:rPr>
      </w:pPr>
      <w:r>
        <w:rPr>
          <w:rFonts w:hint="eastAsia" w:ascii="宋体" w:hAnsi="宋体" w:cs="宋体"/>
          <w:bCs/>
          <w:sz w:val="24"/>
        </w:rPr>
        <w:t xml:space="preserve">14.2使用说明书、质量检验证明书、随配附件和工具以及清单一并交付甲方。</w:t>
      </w:r>
      <w:r/>
    </w:p>
    <w:p>
      <w:pPr>
        <w:ind w:firstLine="420"/>
        <w:spacing w:line="360" w:lineRule="auto"/>
        <w:rPr>
          <w:rFonts w:ascii="宋体" w:hAnsi="宋体" w:cs="宋体"/>
          <w:bCs/>
          <w:sz w:val="24"/>
        </w:rPr>
      </w:pPr>
      <w:r>
        <w:rPr>
          <w:rFonts w:hint="eastAsia" w:ascii="宋体" w:hAnsi="宋体" w:cs="宋体"/>
          <w:bCs/>
          <w:sz w:val="24"/>
        </w:rPr>
        <w:t xml:space="preserve">14.3乙方在货物及服务发运手续办理完毕后24小时内或交付到甲方48小时前通知甲方，以准备接受交付。</w:t>
      </w:r>
      <w:r/>
    </w:p>
    <w:p>
      <w:pPr>
        <w:ind w:firstLine="420"/>
        <w:spacing w:line="360" w:lineRule="auto"/>
        <w:rPr>
          <w:rFonts w:ascii="宋体" w:hAnsi="宋体" w:cs="宋体"/>
          <w:bCs/>
          <w:sz w:val="24"/>
        </w:rPr>
      </w:pPr>
      <w:r>
        <w:rPr>
          <w:rFonts w:hint="eastAsia" w:ascii="宋体" w:hAnsi="宋体" w:cs="宋体"/>
          <w:bCs/>
          <w:sz w:val="24"/>
        </w:rPr>
        <w:t xml:space="preserve">14.4货物在交付甲方前发生的风险均由乙方负责。</w:t>
      </w:r>
      <w:r/>
    </w:p>
    <w:p>
      <w:pPr>
        <w:ind w:firstLine="420"/>
        <w:spacing w:line="360" w:lineRule="auto"/>
        <w:rPr>
          <w:rFonts w:ascii="宋体" w:hAnsi="宋体" w:cs="宋体"/>
          <w:bCs/>
          <w:sz w:val="24"/>
        </w:rPr>
      </w:pPr>
      <w:r>
        <w:rPr>
          <w:rFonts w:hint="eastAsia" w:ascii="宋体" w:hAnsi="宋体" w:cs="宋体"/>
          <w:bCs/>
          <w:sz w:val="24"/>
        </w:rPr>
        <w:t xml:space="preserve">14.5货物及服务在规定的交付期限内由乙方送达甲方指定的地点视为交付，乙方同时需通知甲方货物及服务已送达。</w:t>
      </w:r>
      <w:r/>
    </w:p>
    <w:p>
      <w:pPr>
        <w:ind w:firstLine="420"/>
        <w:spacing w:line="360" w:lineRule="auto"/>
        <w:rPr>
          <w:rFonts w:ascii="宋体" w:hAnsi="宋体" w:cs="宋体"/>
          <w:b/>
          <w:bCs/>
          <w:sz w:val="24"/>
        </w:rPr>
      </w:pPr>
      <w:r>
        <w:rPr>
          <w:rFonts w:hint="eastAsia" w:ascii="宋体" w:hAnsi="宋体" w:cs="宋体"/>
          <w:b/>
          <w:bCs/>
          <w:sz w:val="24"/>
        </w:rPr>
        <w:t xml:space="preserve">十五、违约责任</w:t>
      </w:r>
      <w:r/>
    </w:p>
    <w:p>
      <w:pPr>
        <w:ind w:firstLine="420"/>
        <w:spacing w:line="360" w:lineRule="auto"/>
        <w:rPr>
          <w:rFonts w:ascii="宋体" w:hAnsi="宋体" w:cs="宋体"/>
          <w:bCs/>
          <w:sz w:val="24"/>
        </w:rPr>
      </w:pPr>
      <w:r>
        <w:rPr>
          <w:rFonts w:hint="eastAsia" w:ascii="宋体" w:hAnsi="宋体" w:cs="宋体"/>
          <w:bCs/>
          <w:sz w:val="24"/>
        </w:rPr>
        <w:t xml:space="preserve">15.1甲方无正当理由拒收货物及服务的，甲方向乙方偿付拒收款项总值的百分之五违约金。</w:t>
      </w:r>
      <w:r/>
    </w:p>
    <w:p>
      <w:pPr>
        <w:ind w:firstLine="420"/>
        <w:spacing w:line="360" w:lineRule="auto"/>
        <w:rPr>
          <w:rFonts w:ascii="宋体" w:hAnsi="宋体" w:cs="宋体"/>
          <w:bCs/>
          <w:sz w:val="24"/>
        </w:rPr>
      </w:pPr>
      <w:r>
        <w:rPr>
          <w:rFonts w:hint="eastAsia" w:ascii="宋体" w:hAnsi="宋体" w:cs="宋体"/>
          <w:bCs/>
          <w:sz w:val="24"/>
        </w:rPr>
        <w:t xml:space="preserve">15.2甲方无故逾期验收和办理款项支付手续的,甲方应按逾期付款总额每日万分之五向乙方支付违约金。</w:t>
      </w:r>
      <w:r/>
    </w:p>
    <w:p>
      <w:pPr>
        <w:ind w:firstLine="420"/>
        <w:spacing w:line="360" w:lineRule="auto"/>
        <w:rPr>
          <w:rFonts w:ascii="宋体" w:hAnsi="宋体" w:cs="宋体"/>
          <w:bCs/>
          <w:sz w:val="24"/>
        </w:rPr>
      </w:pPr>
      <w:r>
        <w:rPr>
          <w:rFonts w:hint="eastAsia" w:ascii="宋体" w:hAnsi="宋体" w:cs="宋体"/>
          <w:bCs/>
          <w:sz w:val="24"/>
        </w:rPr>
        <w:t xml:space="preserve">15.3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360" w:lineRule="auto"/>
        <w:rPr>
          <w:rFonts w:ascii="宋体" w:hAnsi="宋体" w:cs="宋体"/>
          <w:bCs/>
          <w:sz w:val="24"/>
        </w:rPr>
      </w:pPr>
      <w:r>
        <w:rPr>
          <w:rFonts w:hint="eastAsia" w:ascii="宋体" w:hAnsi="宋体" w:cs="宋体"/>
          <w:bCs/>
          <w:sz w:val="24"/>
        </w:rPr>
        <w:t xml:space="preserve">15.4乙方所交的货物及服务数量、质量不符合合同规定及磋商文件规定标准的，甲方有权拒收该货物及服务，乙方愿意更换货物及服务但逾期交付的，按乙方逾期交付处理。乙方拒绝更换货物及服务的，甲方可单方面解除合同。</w:t>
      </w:r>
      <w:r/>
    </w:p>
    <w:p>
      <w:pPr>
        <w:pStyle w:val="904"/>
        <w:ind w:firstLine="420"/>
        <w:spacing w:line="360" w:lineRule="auto"/>
        <w:rPr>
          <w:rFonts w:hAnsi="宋体" w:cs="宋体"/>
          <w:b/>
          <w:bCs/>
          <w:sz w:val="24"/>
          <w:szCs w:val="24"/>
        </w:rPr>
      </w:pPr>
      <w:r>
        <w:rPr>
          <w:rFonts w:hint="eastAsia" w:hAnsi="宋体" w:cs="宋体"/>
          <w:b/>
          <w:bCs/>
          <w:sz w:val="24"/>
          <w:szCs w:val="24"/>
        </w:rPr>
        <w:t xml:space="preserve">十六、不可抗力事件处理</w:t>
      </w:r>
      <w:r/>
    </w:p>
    <w:p>
      <w:pPr>
        <w:ind w:firstLine="420"/>
        <w:spacing w:line="360" w:lineRule="auto"/>
        <w:rPr>
          <w:rFonts w:ascii="宋体" w:hAnsi="宋体" w:cs="宋体"/>
          <w:bCs/>
          <w:sz w:val="24"/>
        </w:rPr>
      </w:pPr>
      <w:r>
        <w:rPr>
          <w:rFonts w:hint="eastAsia" w:ascii="宋体" w:hAnsi="宋体" w:cs="宋体"/>
          <w:bCs/>
          <w:sz w:val="24"/>
        </w:rPr>
        <w:t xml:space="preserve">16.1在合同有效期内，任何一方因不可抗力事件导致不能履行合同，则合同履行期可延长，其延长期与不可抗力影响期相同。</w:t>
      </w:r>
      <w:r/>
    </w:p>
    <w:p>
      <w:pPr>
        <w:ind w:firstLine="420"/>
        <w:spacing w:line="360" w:lineRule="auto"/>
        <w:rPr>
          <w:rFonts w:ascii="宋体" w:hAnsi="宋体" w:cs="宋体"/>
          <w:bCs/>
          <w:sz w:val="24"/>
        </w:rPr>
      </w:pPr>
      <w:r>
        <w:rPr>
          <w:rFonts w:hint="eastAsia" w:ascii="宋体" w:hAnsi="宋体" w:cs="宋体"/>
          <w:bCs/>
          <w:sz w:val="24"/>
        </w:rPr>
        <w:t xml:space="preserve">16.2不可抗力事件发生后，应立即通知对方，并寄送有关权威机构出具的证明。</w:t>
      </w:r>
      <w:r/>
    </w:p>
    <w:p>
      <w:pPr>
        <w:ind w:firstLine="420"/>
        <w:spacing w:line="360" w:lineRule="auto"/>
        <w:rPr>
          <w:rFonts w:ascii="宋体" w:hAnsi="宋体" w:cs="宋体"/>
          <w:bCs/>
          <w:sz w:val="24"/>
        </w:rPr>
      </w:pPr>
      <w:r>
        <w:rPr>
          <w:rFonts w:hint="eastAsia" w:ascii="宋体" w:hAnsi="宋体" w:cs="宋体"/>
          <w:bCs/>
          <w:sz w:val="24"/>
        </w:rPr>
        <w:t xml:space="preserve">16.3不可抗力事件延续120天以上，双方应通过友好协商，确定是否继续履行合同。</w:t>
      </w:r>
      <w:r/>
    </w:p>
    <w:p>
      <w:pPr>
        <w:pStyle w:val="904"/>
        <w:ind w:firstLine="420"/>
        <w:spacing w:line="360" w:lineRule="auto"/>
        <w:rPr>
          <w:rFonts w:hAnsi="宋体" w:cs="宋体"/>
          <w:b/>
          <w:bCs/>
          <w:sz w:val="24"/>
          <w:szCs w:val="24"/>
        </w:rPr>
      </w:pPr>
      <w:r>
        <w:rPr>
          <w:rFonts w:hint="eastAsia" w:hAnsi="宋体" w:cs="宋体"/>
          <w:b/>
          <w:bCs/>
          <w:sz w:val="24"/>
          <w:szCs w:val="24"/>
        </w:rPr>
        <w:t xml:space="preserve">十七、诉讼</w:t>
      </w:r>
      <w:r/>
    </w:p>
    <w:p>
      <w:pPr>
        <w:pStyle w:val="904"/>
        <w:ind w:firstLine="420"/>
        <w:spacing w:line="360" w:lineRule="auto"/>
        <w:rPr>
          <w:rFonts w:hAnsi="宋体" w:cs="宋体"/>
          <w:sz w:val="24"/>
          <w:szCs w:val="24"/>
        </w:rPr>
      </w:pPr>
      <w:r>
        <w:rPr>
          <w:rFonts w:hint="eastAsia" w:hAnsi="宋体" w:cs="宋体"/>
          <w:sz w:val="24"/>
          <w:szCs w:val="24"/>
        </w:rPr>
        <w:t xml:space="preserve">17.1双方在执行合同中所发生的一切争议，应通过协商解决。如协商不成，可向合同签订地法院起诉，合同签订地在此约定为睢宁县。</w:t>
      </w:r>
      <w:r/>
    </w:p>
    <w:p>
      <w:pPr>
        <w:pStyle w:val="904"/>
        <w:ind w:firstLine="420"/>
        <w:spacing w:line="360" w:lineRule="auto"/>
        <w:rPr>
          <w:rFonts w:hAnsi="宋体" w:cs="宋体"/>
          <w:b/>
          <w:bCs/>
          <w:sz w:val="24"/>
          <w:szCs w:val="24"/>
        </w:rPr>
      </w:pPr>
      <w:r>
        <w:rPr>
          <w:rFonts w:hint="eastAsia" w:hAnsi="宋体" w:cs="宋体"/>
          <w:b/>
          <w:bCs/>
          <w:sz w:val="24"/>
          <w:szCs w:val="24"/>
        </w:rPr>
        <w:t xml:space="preserve">十八、合同生效及其它</w:t>
      </w:r>
      <w:r/>
    </w:p>
    <w:p>
      <w:pPr>
        <w:ind w:firstLine="420"/>
        <w:spacing w:line="360" w:lineRule="auto"/>
        <w:rPr>
          <w:rFonts w:ascii="宋体" w:hAnsi="宋体" w:cs="宋体"/>
          <w:bCs/>
          <w:sz w:val="24"/>
        </w:rPr>
      </w:pPr>
      <w:r>
        <w:rPr>
          <w:rFonts w:hint="eastAsia" w:ascii="宋体" w:hAnsi="宋体" w:cs="宋体"/>
          <w:bCs/>
          <w:sz w:val="24"/>
        </w:rPr>
        <w:t xml:space="preserve">18.1合同经双方法定代表人签章并加盖单位公章后生效。</w:t>
      </w:r>
      <w:r/>
    </w:p>
    <w:p>
      <w:pPr>
        <w:ind w:firstLine="420"/>
        <w:spacing w:line="360" w:lineRule="auto"/>
        <w:rPr>
          <w:rFonts w:ascii="宋体" w:hAnsi="宋体" w:cs="宋体"/>
          <w:bCs/>
          <w:sz w:val="24"/>
        </w:rPr>
      </w:pPr>
      <w:r>
        <w:rPr>
          <w:rFonts w:hint="eastAsia" w:ascii="宋体" w:hAnsi="宋体" w:cs="宋体"/>
          <w:bCs/>
          <w:sz w:val="24"/>
        </w:rPr>
        <w:t xml:space="preserve">18.2本合同未尽事宜，遵照《中华人民共和国民法典》有关条文执行。</w:t>
      </w:r>
      <w:r/>
    </w:p>
    <w:p>
      <w:pPr>
        <w:ind w:firstLine="420"/>
        <w:spacing w:line="360" w:lineRule="auto"/>
        <w:rPr>
          <w:rFonts w:ascii="宋体" w:hAnsi="宋体" w:cs="宋体"/>
          <w:bCs/>
          <w:sz w:val="24"/>
        </w:rPr>
      </w:pPr>
      <w:r>
        <w:rPr>
          <w:rFonts w:hint="eastAsia" w:ascii="宋体" w:hAnsi="宋体" w:cs="宋体"/>
          <w:bCs/>
          <w:sz w:val="24"/>
        </w:rPr>
        <w:t xml:space="preserve">18.3本合同正本一式伍份，具有同等法律效力，甲方执肆份，乙方执壹份。</w:t>
      </w:r>
      <w:r/>
    </w:p>
    <w:p>
      <w:pPr>
        <w:ind w:firstLine="420"/>
        <w:spacing w:line="360" w:lineRule="auto"/>
        <w:rPr>
          <w:rFonts w:ascii="宋体" w:hAnsi="宋体" w:cs="宋体"/>
          <w:bCs/>
          <w:sz w:val="24"/>
        </w:rPr>
      </w:pPr>
      <w:r>
        <w:rPr>
          <w:rFonts w:ascii="宋体" w:hAnsi="宋体" w:cs="宋体"/>
          <w:bCs/>
          <w:sz w:val="24"/>
        </w:rPr>
      </w:r>
      <w:r/>
    </w:p>
    <w:tbl>
      <w:tblPr>
        <w:tblStyle w:val="872"/>
        <w:tblW w:w="8719" w:type="dxa"/>
        <w:tblInd w:w="135" w:type="dxa"/>
        <w:tblLayout w:type="fixed"/>
        <w:tblCellMar>
          <w:left w:w="108" w:type="dxa"/>
          <w:top w:w="0" w:type="dxa"/>
          <w:right w:w="108" w:type="dxa"/>
          <w:bottom w:w="0" w:type="dxa"/>
        </w:tblCellMar>
        <w:tblLook w:val="04A0" w:firstRow="1" w:lastRow="0" w:firstColumn="1" w:lastColumn="0" w:noHBand="0" w:noVBand="1"/>
      </w:tblPr>
      <w:tblGrid>
        <w:gridCol w:w="4383"/>
        <w:gridCol w:w="4336"/>
      </w:tblGrid>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spacing w:line="360" w:lineRule="auto"/>
              <w:widowControl/>
              <w:rPr>
                <w:rFonts w:ascii="宋体" w:hAnsi="宋体"/>
                <w:bCs/>
                <w:sz w:val="24"/>
              </w:rPr>
            </w:pPr>
            <w:r>
              <w:rPr>
                <w:rFonts w:hint="eastAsia" w:ascii="宋体" w:hAnsi="宋体"/>
                <w:bCs/>
                <w:sz w:val="24"/>
              </w:rPr>
              <w:t xml:space="preserve">甲方：</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spacing w:line="360" w:lineRule="auto"/>
              <w:widowControl/>
              <w:rPr>
                <w:rFonts w:ascii="宋体" w:hAnsi="宋体"/>
                <w:bCs/>
                <w:sz w:val="24"/>
              </w:rPr>
            </w:pPr>
            <w:r>
              <w:rPr>
                <w:rFonts w:hint="eastAsia" w:ascii="宋体" w:hAnsi="宋体"/>
                <w:bCs/>
                <w:sz w:val="24"/>
              </w:rPr>
              <w:t xml:space="preserve">乙方： </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spacing w:line="360" w:lineRule="auto"/>
              <w:widowControl/>
              <w:rPr>
                <w:rFonts w:ascii="宋体" w:hAnsi="宋体"/>
                <w:bCs/>
                <w:sz w:val="24"/>
              </w:rPr>
            </w:pPr>
            <w:r>
              <w:rPr>
                <w:rFonts w:hint="eastAsia" w:ascii="宋体" w:hAnsi="宋体"/>
                <w:bCs/>
                <w:sz w:val="24"/>
              </w:rPr>
              <w:t xml:space="preserve">地址：</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spacing w:line="360" w:lineRule="auto"/>
              <w:widowControl/>
              <w:rPr>
                <w:rFonts w:ascii="宋体" w:hAnsi="宋体"/>
                <w:bCs/>
                <w:sz w:val="24"/>
              </w:rPr>
            </w:pPr>
            <w:r>
              <w:rPr>
                <w:rFonts w:hint="eastAsia" w:ascii="宋体" w:hAnsi="宋体"/>
                <w:bCs/>
                <w:sz w:val="24"/>
              </w:rPr>
              <w:t xml:space="preserve">地址： </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spacing w:line="360" w:lineRule="auto"/>
              <w:widowControl/>
              <w:rPr>
                <w:rFonts w:ascii="宋体" w:hAnsi="宋体"/>
                <w:bCs/>
                <w:sz w:val="24"/>
              </w:rPr>
            </w:pPr>
            <w:r>
              <w:rPr>
                <w:rFonts w:hint="eastAsia" w:ascii="宋体" w:hAnsi="宋体"/>
                <w:bCs/>
                <w:sz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spacing w:line="360" w:lineRule="auto"/>
              <w:widowControl/>
              <w:rPr>
                <w:rFonts w:ascii="宋体" w:hAnsi="宋体"/>
                <w:bCs/>
                <w:sz w:val="24"/>
              </w:rPr>
            </w:pPr>
            <w:r>
              <w:rPr>
                <w:rFonts w:hint="eastAsia" w:ascii="宋体" w:hAnsi="宋体"/>
                <w:bCs/>
                <w:sz w:val="24"/>
              </w:rPr>
              <w:t xml:space="preserve">法定代表人或授权代表：</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spacing w:line="360" w:lineRule="auto"/>
              <w:widowControl/>
              <w:rPr>
                <w:rFonts w:ascii="宋体" w:hAnsi="宋体"/>
                <w:bCs/>
                <w:sz w:val="24"/>
              </w:rPr>
            </w:pPr>
            <w:r>
              <w:rPr>
                <w:rFonts w:hint="eastAsia" w:ascii="宋体" w:hAnsi="宋体"/>
                <w:bCs/>
                <w:sz w:val="24"/>
              </w:rPr>
              <w:t xml:space="preserve">联系电话：</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spacing w:line="360" w:lineRule="auto"/>
              <w:widowControl/>
              <w:rPr>
                <w:rFonts w:ascii="宋体" w:hAnsi="宋体"/>
                <w:bCs/>
                <w:sz w:val="24"/>
              </w:rPr>
            </w:pPr>
            <w:r>
              <w:rPr>
                <w:rFonts w:hint="eastAsia" w:ascii="宋体" w:hAnsi="宋体"/>
                <w:bCs/>
                <w:sz w:val="24"/>
              </w:rPr>
              <w:t xml:space="preserve">联系电话：</w:t>
            </w:r>
            <w:r/>
          </w:p>
        </w:tc>
      </w:tr>
      <w:tr>
        <w:trPr>
          <w:trHeight w:val="615"/>
        </w:trPr>
        <w:tc>
          <w:tcPr>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ind w:firstLine="240"/>
              <w:jc w:val="left"/>
              <w:spacing w:line="360" w:lineRule="auto"/>
              <w:widowControl/>
              <w:rPr>
                <w:rFonts w:ascii="宋体" w:hAnsi="宋体"/>
                <w:bCs/>
                <w:sz w:val="24"/>
              </w:rPr>
            </w:pPr>
            <w:r>
              <w:rPr>
                <w:rFonts w:hint="eastAsia" w:ascii="宋体" w:hAnsi="宋体"/>
                <w:bCs/>
                <w:sz w:val="24"/>
              </w:rPr>
              <w:t xml:space="preserve">日期：    年   月   日</w:t>
            </w:r>
            <w:r/>
          </w:p>
        </w:tc>
        <w:tc>
          <w:tcPr>
            <w:tcBorders>
              <w:top w:val="none" w:color="000000" w:sz="4" w:space="0"/>
              <w:left w:val="none" w:color="000000" w:sz="4" w:space="0"/>
              <w:bottom w:val="none" w:color="000000" w:sz="4" w:space="0"/>
              <w:right w:val="none" w:color="000000" w:sz="4" w:space="0"/>
            </w:tcBorders>
            <w:tcW w:w="4336" w:type="dxa"/>
            <w:textDirection w:val="lrTb"/>
            <w:noWrap w:val="false"/>
          </w:tcPr>
          <w:p>
            <w:pPr>
              <w:ind w:firstLine="240"/>
              <w:spacing w:line="360" w:lineRule="auto"/>
              <w:widowControl/>
              <w:rPr>
                <w:rFonts w:ascii="宋体" w:hAnsi="宋体"/>
                <w:bCs/>
                <w:sz w:val="24"/>
              </w:rPr>
            </w:pPr>
            <w:r>
              <w:rPr>
                <w:rFonts w:hint="eastAsia" w:ascii="宋体" w:hAnsi="宋体"/>
                <w:bCs/>
                <w:sz w:val="24"/>
              </w:rPr>
              <w:t xml:space="preserve">日期：    年   </w:t>
            </w:r>
            <w:r>
              <w:rPr>
                <w:rFonts w:ascii="宋体" w:hAnsi="宋体"/>
                <w:bCs/>
                <w:sz w:val="24"/>
              </w:rPr>
              <w:t xml:space="preserve"> </w:t>
            </w:r>
            <w:r>
              <w:rPr>
                <w:rFonts w:hint="eastAsia" w:ascii="宋体" w:hAnsi="宋体"/>
                <w:bCs/>
                <w:sz w:val="24"/>
              </w:rPr>
              <w:t xml:space="preserve">月   </w:t>
            </w:r>
            <w:r>
              <w:rPr>
                <w:rFonts w:ascii="宋体" w:hAnsi="宋体"/>
                <w:bCs/>
                <w:sz w:val="24"/>
              </w:rPr>
              <w:t xml:space="preserve"> </w:t>
            </w:r>
            <w:r>
              <w:rPr>
                <w:rFonts w:hint="eastAsia" w:ascii="宋体" w:hAnsi="宋体"/>
                <w:bCs/>
                <w:sz w:val="24"/>
              </w:rPr>
              <w:t xml:space="preserve">日</w:t>
            </w:r>
            <w:r/>
          </w:p>
        </w:tc>
      </w:tr>
    </w:tbl>
    <w:p>
      <w:pPr>
        <w:ind w:firstLine="420"/>
        <w:spacing w:line="360" w:lineRule="auto"/>
        <w:rPr>
          <w:rFonts w:ascii="宋体" w:hAnsi="宋体" w:cs="宋体"/>
          <w:bCs/>
          <w:sz w:val="24"/>
        </w:rPr>
      </w:pPr>
      <w:r>
        <w:rPr>
          <w:rFonts w:ascii="宋体" w:hAnsi="宋体" w:cs="宋体"/>
          <w:bCs/>
          <w:sz w:val="24"/>
        </w:rPr>
      </w:r>
      <w:r/>
    </w:p>
    <w:p>
      <w:pPr>
        <w:ind w:firstLine="420"/>
        <w:spacing w:line="360" w:lineRule="auto"/>
        <w:rPr>
          <w:rFonts w:ascii="宋体" w:hAnsi="宋体" w:cs="宋体"/>
          <w:sz w:val="24"/>
        </w:rPr>
      </w:pPr>
      <w:r>
        <w:rPr>
          <w:rFonts w:hint="eastAsia" w:ascii="宋体" w:hAnsi="宋体" w:cs="宋体"/>
          <w:bCs/>
          <w:sz w:val="24"/>
        </w:rPr>
        <w:t xml:space="preserve">  </w:t>
      </w:r>
      <w:r/>
    </w:p>
    <w:p>
      <w:pPr>
        <w:ind w:firstLine="420"/>
        <w:spacing w:line="276" w:lineRule="auto"/>
        <w:rPr>
          <w:rFonts w:ascii="宋体" w:hAnsi="宋体" w:cs="宋体"/>
          <w:bCs/>
          <w:sz w:val="28"/>
          <w:szCs w:val="28"/>
        </w:rPr>
        <w:sectPr>
          <w:footerReference w:type="default" r:id="rId12"/>
          <w:footerReference w:type="first" r:id="rId13"/>
          <w:footnotePr/>
          <w:endnotePr/>
          <w:type w:val="nextPage"/>
          <w:pgSz w:w="11906" w:h="16838" w:orient="portrait"/>
          <w:pgMar w:top="1304" w:right="1304" w:bottom="1304" w:left="1304" w:header="851" w:footer="992" w:gutter="0"/>
          <w:cols w:num="1" w:sep="0" w:space="720" w:equalWidth="1"/>
          <w:docGrid w:linePitch="360"/>
          <w:titlePg/>
        </w:sectPr>
      </w:pPr>
      <w:r>
        <w:rPr>
          <w:rFonts w:ascii="宋体" w:hAnsi="宋体" w:cs="宋体"/>
          <w:bCs/>
          <w:sz w:val="28"/>
          <w:szCs w:val="28"/>
        </w:rPr>
      </w:r>
      <w:r/>
    </w:p>
    <w:p>
      <w:pPr>
        <w:pStyle w:val="888"/>
        <w:ind w:firstLine="560"/>
        <w:jc w:val="center"/>
        <w:widowControl/>
        <w:rPr>
          <w:rFonts w:eastAsia="宋体" w:cs="宋体"/>
          <w:b/>
          <w:bCs/>
          <w:sz w:val="28"/>
          <w:szCs w:val="28"/>
        </w:rPr>
      </w:pPr>
      <w:r>
        <w:rPr>
          <w:rFonts w:hint="eastAsia" w:eastAsia="宋体" w:cs="宋体"/>
          <w:b/>
          <w:bCs/>
          <w:sz w:val="28"/>
          <w:szCs w:val="28"/>
        </w:rPr>
        <w:t xml:space="preserve">13、招标代理服务收费标准</w:t>
      </w:r>
      <w:r/>
    </w:p>
    <w:tbl>
      <w:tblPr>
        <w:tblStyle w:val="872"/>
        <w:tblW w:w="893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0"/>
        <w:gridCol w:w="2319"/>
      </w:tblGrid>
      <w:tr>
        <w:trPr>
          <w:jc w:val="center"/>
          <w:trHeight w:val="583"/>
        </w:trPr>
        <w:tc>
          <w:tcPr>
            <w:tcBorders>
              <w:top w:val="single" w:color="auto" w:sz="4" w:space="0"/>
            </w:tcBorders>
            <w:tcW w:w="6620" w:type="dxa"/>
            <w:vAlign w:val="center"/>
            <w:textDirection w:val="lrTb"/>
            <w:noWrap w:val="false"/>
          </w:tcPr>
          <w:p>
            <w:pPr>
              <w:jc w:val="center"/>
              <w:spacing w:line="440" w:lineRule="exact"/>
              <w:widowControl/>
              <w:rPr>
                <w:rFonts w:ascii="宋体" w:hAnsi="宋体" w:cs="宋体"/>
                <w:b/>
                <w:bCs/>
                <w:sz w:val="28"/>
                <w:szCs w:val="28"/>
              </w:rPr>
            </w:pPr>
            <w:r>
              <w:rPr>
                <w:rFonts w:hint="eastAsia" w:ascii="宋体" w:hAnsi="宋体" w:cs="宋体"/>
                <w:b/>
                <w:bCs/>
                <w:sz w:val="28"/>
                <w:szCs w:val="28"/>
              </w:rPr>
              <w:t xml:space="preserve">中标或者成交金额</w:t>
            </w:r>
            <w:r/>
          </w:p>
        </w:tc>
        <w:tc>
          <w:tcPr>
            <w:tcBorders>
              <w:top w:val="single" w:color="auto" w:sz="4" w:space="0"/>
            </w:tcBorders>
            <w:tcW w:w="2319" w:type="dxa"/>
            <w:vAlign w:val="center"/>
            <w:textDirection w:val="lrTb"/>
            <w:noWrap w:val="false"/>
          </w:tcPr>
          <w:p>
            <w:pPr>
              <w:jc w:val="center"/>
              <w:spacing w:line="440" w:lineRule="exact"/>
              <w:widowControl/>
              <w:rPr>
                <w:rFonts w:ascii="宋体" w:hAnsi="宋体" w:cs="宋体"/>
                <w:b/>
                <w:bCs/>
                <w:sz w:val="28"/>
                <w:szCs w:val="28"/>
              </w:rPr>
            </w:pPr>
            <w:r>
              <w:rPr>
                <w:rFonts w:hint="eastAsia" w:ascii="宋体" w:hAnsi="宋体" w:cs="宋体"/>
                <w:b/>
                <w:bCs/>
                <w:sz w:val="28"/>
                <w:szCs w:val="28"/>
              </w:rPr>
              <w:t xml:space="preserve">费率</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最低收费金额</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5000元</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50万元以下（含50万元）</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1.6%</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50万-400万元（含400万元）</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1.5%</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400万-1000万元（含1000万元）</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1.1%</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1000万-5000万元（含5000万元）</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0.8%</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5000亿-1亿元（含1亿元）</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0.25%</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1亿-10亿元（含10亿元）</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0.05%</w:t>
            </w:r>
            <w:r/>
          </w:p>
        </w:tc>
      </w:tr>
      <w:tr>
        <w:trPr>
          <w:jc w:val="center"/>
          <w:trHeight w:val="583"/>
        </w:trPr>
        <w:tc>
          <w:tcPr>
            <w:tcW w:w="6620"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10亿-50亿元（含50亿元）</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0.01%</w:t>
            </w:r>
            <w:r/>
          </w:p>
        </w:tc>
      </w:tr>
      <w:tr>
        <w:trPr>
          <w:jc w:val="center"/>
          <w:trHeight w:val="602"/>
        </w:trPr>
        <w:tc>
          <w:tcPr>
            <w:tcW w:w="6620"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50亿元以上</w:t>
            </w:r>
            <w:r/>
          </w:p>
        </w:tc>
        <w:tc>
          <w:tcPr>
            <w:tcW w:w="2319" w:type="dxa"/>
            <w:vAlign w:val="center"/>
            <w:textDirection w:val="lrTb"/>
            <w:noWrap w:val="false"/>
          </w:tcPr>
          <w:p>
            <w:pPr>
              <w:jc w:val="center"/>
              <w:spacing w:line="440" w:lineRule="exact"/>
              <w:widowControl/>
              <w:rPr>
                <w:rFonts w:ascii="宋体" w:hAnsi="宋体" w:cs="宋体"/>
                <w:sz w:val="24"/>
                <w:szCs w:val="20"/>
              </w:rPr>
            </w:pPr>
            <w:r>
              <w:rPr>
                <w:rFonts w:hint="eastAsia" w:ascii="宋体" w:hAnsi="宋体" w:cs="宋体"/>
                <w:sz w:val="24"/>
              </w:rPr>
              <w:t xml:space="preserve">0.005%</w:t>
            </w:r>
            <w:r/>
          </w:p>
        </w:tc>
      </w:tr>
    </w:tbl>
    <w:p>
      <w:pPr>
        <w:jc w:val="left"/>
        <w:spacing w:line="440" w:lineRule="exact"/>
        <w:widowControl/>
        <w:rPr>
          <w:rFonts w:ascii="宋体" w:hAnsi="宋体" w:cs="宋体"/>
          <w:b/>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0"/>
        </w:rPr>
        <w:t xml:space="preserve">说明：</w:t>
      </w:r>
      <w:r/>
    </w:p>
    <w:p>
      <w:pPr>
        <w:ind w:firstLine="420"/>
        <w:jc w:val="left"/>
        <w:spacing w:line="440" w:lineRule="exac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w:t>
      </w:r>
      <w:r>
        <w:rPr>
          <w:rFonts w:hint="eastAsia" w:ascii="宋体" w:hAnsi="宋体" w:cs="宋体"/>
          <w:sz w:val="22"/>
        </w:rPr>
        <w:t xml:space="preserve">不含工程量清单、招标工程最高投标限价（招标控制价)或工程标底的编制费用。</w:t>
      </w:r>
      <w:r/>
    </w:p>
    <w:p>
      <w:pPr>
        <w:ind w:firstLine="420"/>
        <w:jc w:val="left"/>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2.代理服务费按差额定率累进法计算。</w:t>
      </w:r>
      <w:r/>
    </w:p>
    <w:p>
      <w:pPr>
        <w:ind w:firstLine="420"/>
        <w:jc w:val="left"/>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3.代理服务费基准金额（按差额定率累进法计算的）=中标金额（按差额定率累进法计算的） * 费率（%）。</w:t>
      </w:r>
      <w:r/>
    </w:p>
    <w:p>
      <w:pPr>
        <w:ind w:firstLine="420"/>
        <w:jc w:val="left"/>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4.代理服务费应收取金额=代理服务费基准金额（按差额定率累进法计算的）的合计数。</w:t>
      </w:r>
      <w:r/>
    </w:p>
    <w:p>
      <w:pPr>
        <w:ind w:firstLine="420"/>
        <w:jc w:val="left"/>
        <w:spacing w:line="44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5.定点类等无金额或事先不能计算出价格总额的项目，按中标（成交）金额100万元计算服务费。</w:t>
      </w:r>
      <w:r/>
    </w:p>
    <w:p>
      <w:pPr>
        <w:ind w:firstLine="420"/>
        <w:jc w:val="left"/>
        <w:spacing w:line="440" w:lineRule="exact"/>
        <w:widowControl/>
        <w:rPr>
          <w:rFonts w:ascii="宋体" w:hAnsi="宋体" w:cs="宋体"/>
          <w:b/>
          <w:bCs/>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6.以上价格为协会指导价，双方可根据项目难易程度和优质优价原则协商确定。</w:t>
      </w:r>
      <w:r/>
    </w:p>
    <w:p>
      <w:pPr>
        <w:ind w:firstLine="420"/>
        <w:spacing w:line="440" w:lineRule="exact"/>
        <w:rPr>
          <w:rFonts w:ascii="宋体" w:hAnsi="宋体" w:cs="宋体"/>
          <w:sz w:val="24"/>
        </w:rPr>
      </w:pPr>
      <w:r>
        <w:rPr>
          <w:rFonts w:hint="eastAsia" w:ascii="宋体" w:hAnsi="宋体" w:cs="宋体"/>
          <w:sz w:val="24"/>
        </w:rPr>
        <w:t xml:space="preserve">7.按照每个采购包进行独立核算代理费。</w:t>
      </w:r>
      <w:r/>
    </w:p>
    <w:p>
      <w:pPr>
        <w:ind w:firstLine="420"/>
        <w:spacing w:line="440" w:lineRule="exact"/>
        <w:rPr>
          <w:rFonts w:ascii="宋体" w:hAnsi="宋体" w:cs="宋体"/>
          <w:sz w:val="24"/>
        </w:rPr>
      </w:pPr>
      <w:r>
        <w:rPr>
          <w:rFonts w:hint="eastAsia" w:ascii="宋体" w:hAnsi="宋体" w:cs="宋体"/>
          <w:sz w:val="24"/>
        </w:rPr>
        <w:t xml:space="preserve">8.开户名称：江苏润轩项目管理有限公司</w:t>
      </w:r>
      <w:r/>
    </w:p>
    <w:p>
      <w:pPr>
        <w:ind w:left="210" w:firstLine="420"/>
        <w:spacing w:line="440" w:lineRule="exact"/>
        <w:rPr>
          <w:rFonts w:ascii="宋体" w:hAnsi="宋体" w:cs="宋体"/>
          <w:sz w:val="24"/>
        </w:rPr>
      </w:pPr>
      <w:r>
        <w:rPr>
          <w:rFonts w:hint="eastAsia" w:ascii="宋体" w:hAnsi="宋体" w:cs="宋体"/>
          <w:sz w:val="24"/>
        </w:rPr>
        <w:t xml:space="preserve">开户银行：中国银行睢宁支行</w:t>
      </w:r>
      <w:r/>
    </w:p>
    <w:p>
      <w:pPr>
        <w:ind w:left="210" w:firstLine="420"/>
        <w:spacing w:line="440" w:lineRule="exact"/>
        <w:rPr>
          <w:rFonts w:ascii="宋体" w:hAnsi="宋体" w:cs="宋体"/>
          <w:sz w:val="24"/>
        </w:rPr>
      </w:pPr>
      <w:r>
        <w:rPr>
          <w:rFonts w:hint="eastAsia" w:ascii="宋体" w:hAnsi="宋体" w:cs="宋体"/>
          <w:sz w:val="24"/>
        </w:rPr>
        <w:t xml:space="preserve">银行账号：478077192482</w:t>
      </w:r>
      <w:r/>
    </w:p>
    <w:p>
      <w:pPr>
        <w:spacing w:line="44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sectPr>
      <w:headerReference w:type="default" r:id="rId9"/>
      <w:footerReference w:type="default" r:id="rId14"/>
      <w:footerReference w:type="first" r:id="rId15"/>
      <w:footnotePr/>
      <w:endnotePr/>
      <w:type w:val="nextPage"/>
      <w:pgSz w:w="11906" w:h="16838" w:orient="portrait"/>
      <w:pgMar w:top="1304" w:right="1304" w:bottom="1304" w:left="130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楷体_GB2312">
    <w:panose1 w:val="02010609060101010101"/>
  </w:font>
  <w:font w:name="Courier New">
    <w:panose1 w:val="02070309020205020404"/>
  </w:font>
  <w:font w:name="Calibri Light">
    <w:panose1 w:val="020F0302020204030204"/>
  </w:font>
  <w:font w:name="MingLiU">
    <w:panose1 w:val="02020500000000000000"/>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firstLine="5760"/>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4470" cy="13144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04332" cy="131433"/>
                      </a:xfrm>
                      <a:prstGeom prst="rect">
                        <a:avLst/>
                      </a:prstGeom>
                      <a:noFill/>
                      <a:ln>
                        <a:noFill/>
                      </a:ln>
                    </wps:spPr>
                    <wps:txbx>
                      <w:txbxContent>
                        <w:p>
                          <w:pPr>
                            <w:pStyle w:val="91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15</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1pt;height:10.3pt;mso-wrap-distance-left:9.0pt;mso-wrap-distance-top:0.0pt;mso-wrap-distance-right:9.0pt;mso-wrap-distance-bottom:0.0pt;visibility:visible;" filled="f" stroked="f">
              <v:textbox inset="0,0,0,0">
                <w:txbxContent>
                  <w:p>
                    <w:pPr>
                      <w:pStyle w:val="91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15</w:t>
                    </w:r>
                    <w:r>
                      <w:fldChar w:fldCharType="end"/>
                    </w:r>
                    <w:r/>
                  </w:p>
                </w:txbxContent>
              </v:textbox>
            </v:shape>
          </w:pict>
        </mc:Fallback>
      </mc:AlternateContent>
    </w: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4310" cy="131445"/>
              <wp:effectExtent l="3175" t="3175" r="3175" b="3175"/>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9430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5.3pt;height:10.3pt;mso-wrap-distance-left:9.0pt;mso-wrap-distance-top:0.0pt;mso-wrap-distance-right:9.0pt;mso-wrap-distance-bottom:0.0pt;v-text-anchor:top;visibility:visible;" filled="f" stroked="f" strokeweight="0.50pt">
              <v:textbox inset="0,0,0,0">
                <w:txbxContent>
                  <w:p>
                    <w:pPr>
                      <w:pStyle w:val="91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9380" cy="131445"/>
              <wp:effectExtent l="3175" t="3175" r="3175" b="3175"/>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1910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4pt;height:10.3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300" cy="131445"/>
              <wp:effectExtent l="3175" t="3175" r="3175" b="3175"/>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1409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0"/>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pPr>
                    <w:r>
                      <w:fldChar w:fldCharType="begin"/>
                    </w:r>
                    <w:r>
                      <w:instrText xml:space="preserve"> PAGE  \* MERGEFORMAT </w:instrText>
                    </w:r>
                    <w:r>
                      <w:fldChar w:fldCharType="separate"/>
                    </w:r>
                    <w:r>
                      <w:t xml:space="preserve">31</w:t>
                    </w:r>
                    <w:r>
                      <w:fldChar w:fldCharType="end"/>
                    </w:r>
                    <w:r/>
                  </w:p>
                </w:txbxContent>
              </v:textbox>
            </v:shape>
          </w:pict>
        </mc:Fallback>
      </mc:AlternateContent>
    </w:r>
    <w:r>
      <w:rPr>
        <w:rFonts w:hint="eastAsia" w:ascii="仿宋" w:hAnsi="仿宋" w:eastAsia="仿宋" w:cs="仿宋"/>
        <w:b/>
        <w:bCs/>
        <w:i/>
        <w:iCs/>
      </w:rPr>
      <w:t xml:space="preserve">江苏润轩项目管理有限公司编制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3825" cy="131445"/>
              <wp:effectExtent l="3175" t="3175" r="3175" b="317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2412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text-anchor:top;visibility:visible;" filled="f" stroked="f" strokeweight="0.50pt">
              <v:textbox inset="0,0,0,0">
                <w:txbxContent>
                  <w:p>
                    <w:pPr>
                      <w:pStyle w:val="91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13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3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94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TOC Heading"/>
    <w:uiPriority w:val="39"/>
    <w:unhideWhenUsed/>
  </w:style>
  <w:style w:type="paragraph" w:styleId="8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2">
    <w:name w:val="Heading 1"/>
    <w:basedOn w:val="861"/>
    <w:next w:val="861"/>
    <w:link w:val="1147"/>
    <w:uiPriority w:val="99"/>
    <w:qFormat/>
    <w:pPr>
      <w:keepLines/>
      <w:keepNext/>
      <w:spacing w:before="340" w:after="330" w:line="578" w:lineRule="atLeast"/>
      <w:outlineLvl w:val="0"/>
    </w:pPr>
    <w:rPr>
      <w:rFonts w:eastAsia="方正仿宋_GBK"/>
      <w:b/>
      <w:sz w:val="44"/>
      <w:szCs w:val="20"/>
    </w:rPr>
  </w:style>
  <w:style w:type="paragraph" w:styleId="863">
    <w:name w:val="Heading 2"/>
    <w:basedOn w:val="861"/>
    <w:next w:val="861"/>
    <w:link w:val="1139"/>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864">
    <w:name w:val="Heading 3"/>
    <w:basedOn w:val="861"/>
    <w:next w:val="861"/>
    <w:link w:val="1146"/>
    <w:uiPriority w:val="9"/>
    <w:unhideWhenUsed/>
    <w:qFormat/>
    <w:pPr>
      <w:keepLines/>
      <w:keepNext/>
      <w:spacing w:before="260" w:after="260" w:line="416" w:lineRule="auto"/>
      <w:outlineLvl w:val="2"/>
    </w:pPr>
    <w:rPr>
      <w:b/>
      <w:bCs/>
      <w:sz w:val="32"/>
      <w:szCs w:val="32"/>
    </w:rPr>
  </w:style>
  <w:style w:type="paragraph" w:styleId="865">
    <w:name w:val="Heading 4"/>
    <w:basedOn w:val="861"/>
    <w:next w:val="861"/>
    <w:link w:val="1148"/>
    <w:uiPriority w:val="9"/>
    <w:qFormat/>
    <w:p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1149"/>
    <w:uiPriority w:val="99"/>
    <w:qFormat/>
    <w:pPr>
      <w:keepLines/>
      <w:keepNext/>
      <w:spacing w:before="280" w:after="290" w:line="376" w:lineRule="auto"/>
      <w:outlineLvl w:val="4"/>
    </w:pPr>
    <w:rPr>
      <w:b/>
      <w:bCs/>
      <w:sz w:val="28"/>
      <w:szCs w:val="28"/>
    </w:rPr>
  </w:style>
  <w:style w:type="paragraph" w:styleId="867">
    <w:name w:val="Heading 6"/>
    <w:basedOn w:val="861"/>
    <w:next w:val="861"/>
    <w:link w:val="115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68">
    <w:name w:val="Heading 7"/>
    <w:basedOn w:val="861"/>
    <w:next w:val="861"/>
    <w:link w:val="115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69">
    <w:name w:val="Heading 8"/>
    <w:basedOn w:val="861"/>
    <w:next w:val="861"/>
    <w:link w:val="115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70">
    <w:name w:val="Heading 9"/>
    <w:basedOn w:val="861"/>
    <w:next w:val="861"/>
    <w:link w:val="1153"/>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List 3"/>
    <w:basedOn w:val="861"/>
    <w:link w:val="1206"/>
    <w:uiPriority w:val="0"/>
    <w:qFormat/>
    <w:pPr>
      <w:ind w:left="100" w:hanging="200"/>
    </w:pPr>
    <w:rPr>
      <w:bCs/>
      <w:sz w:val="24"/>
      <w:szCs w:val="32"/>
    </w:rPr>
  </w:style>
  <w:style w:type="paragraph" w:styleId="874">
    <w:name w:val="toc 7"/>
    <w:basedOn w:val="861"/>
    <w:next w:val="861"/>
    <w:uiPriority w:val="39"/>
    <w:unhideWhenUsed/>
    <w:qFormat/>
    <w:pPr>
      <w:ind w:left="1701"/>
      <w:spacing w:after="57"/>
    </w:pPr>
  </w:style>
  <w:style w:type="paragraph" w:styleId="875">
    <w:name w:val="Normal Indent"/>
    <w:basedOn w:val="861"/>
    <w:next w:val="876"/>
    <w:link w:val="1241"/>
    <w:uiPriority w:val="99"/>
    <w:qFormat/>
    <w:pPr>
      <w:ind w:firstLine="420"/>
    </w:pPr>
  </w:style>
  <w:style w:type="paragraph" w:styleId="876">
    <w:name w:val="Body Text Indent"/>
    <w:basedOn w:val="861"/>
    <w:next w:val="877"/>
    <w:link w:val="1223"/>
    <w:uiPriority w:val="99"/>
    <w:qFormat/>
    <w:pPr>
      <w:ind w:left="420"/>
      <w:spacing w:after="120"/>
    </w:pPr>
  </w:style>
  <w:style w:type="paragraph" w:styleId="877">
    <w:name w:val="envelope return"/>
    <w:basedOn w:val="861"/>
    <w:uiPriority w:val="0"/>
    <w:qFormat/>
    <w:rPr>
      <w:rFonts w:ascii="Arial" w:hAnsi="Arial"/>
    </w:rPr>
  </w:style>
  <w:style w:type="paragraph" w:styleId="878">
    <w:name w:val="Caption"/>
    <w:basedOn w:val="861"/>
    <w:next w:val="86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79">
    <w:name w:val="index 5"/>
    <w:basedOn w:val="861"/>
    <w:next w:val="861"/>
    <w:uiPriority w:val="0"/>
    <w:qFormat/>
    <w:pPr>
      <w:ind w:left="798"/>
      <w:jc w:val="left"/>
    </w:pPr>
    <w:rPr>
      <w:rFonts w:ascii="Calibri" w:hAnsi="Calibri"/>
    </w:rPr>
  </w:style>
  <w:style w:type="paragraph" w:styleId="880">
    <w:name w:val="List Bullet"/>
    <w:basedOn w:val="861"/>
    <w:uiPriority w:val="99"/>
    <w:unhideWhenUsed/>
    <w:qFormat/>
    <w:pPr>
      <w:ind w:left="720" w:firstLine="200"/>
      <w:tabs>
        <w:tab w:val="left" w:pos="360" w:leader="none"/>
        <w:tab w:val="left" w:pos="720" w:leader="none"/>
      </w:tabs>
    </w:pPr>
    <w:rPr>
      <w:sz w:val="20"/>
      <w:szCs w:val="20"/>
    </w:rPr>
  </w:style>
  <w:style w:type="paragraph" w:styleId="881">
    <w:name w:val="Document Map"/>
    <w:basedOn w:val="861"/>
    <w:link w:val="1216"/>
    <w:uiPriority w:val="99"/>
    <w:unhideWhenUsed/>
    <w:qFormat/>
    <w:rPr>
      <w:rFonts w:ascii="宋体"/>
      <w:sz w:val="18"/>
      <w:szCs w:val="18"/>
    </w:rPr>
  </w:style>
  <w:style w:type="paragraph" w:styleId="882">
    <w:name w:val="annotation text"/>
    <w:basedOn w:val="861"/>
    <w:link w:val="1115"/>
    <w:uiPriority w:val="99"/>
    <w:qFormat/>
    <w:pPr>
      <w:jc w:val="left"/>
    </w:pPr>
  </w:style>
  <w:style w:type="paragraph" w:styleId="883">
    <w:name w:val="Body Text 3"/>
    <w:basedOn w:val="861"/>
    <w:link w:val="1197"/>
    <w:uiPriority w:val="0"/>
    <w:qFormat/>
    <w:rPr>
      <w:rFonts w:ascii="仿宋_GB2312" w:hAnsi="Arial" w:eastAsia="仿宋_GB2312"/>
      <w:sz w:val="32"/>
      <w:szCs w:val="32"/>
    </w:rPr>
  </w:style>
  <w:style w:type="paragraph" w:styleId="884">
    <w:name w:val="Body Text"/>
    <w:basedOn w:val="861"/>
    <w:next w:val="885"/>
    <w:link w:val="1289"/>
    <w:uiPriority w:val="0"/>
    <w:qFormat/>
    <w:pPr>
      <w:spacing w:after="120"/>
    </w:pPr>
  </w:style>
  <w:style w:type="paragraph" w:styleId="885" w:customStyle="1">
    <w:name w:val="一级条标题"/>
    <w:basedOn w:val="886"/>
    <w:next w:val="887"/>
    <w:link w:val="11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6" w:customStyle="1">
    <w:name w:val="章标题"/>
    <w:next w:val="861"/>
    <w:link w:val="126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7" w:customStyle="1">
    <w:name w:val="段"/>
    <w:basedOn w:val="888"/>
    <w:next w:val="861"/>
    <w:uiPriority w:val="0"/>
    <w:qFormat/>
    <w:pPr>
      <w:ind w:firstLine="200"/>
      <w:widowControl/>
    </w:pPr>
    <w:rPr>
      <w:rFonts w:hint="eastAsia"/>
      <w:sz w:val="20"/>
      <w:szCs w:val="20"/>
    </w:rPr>
  </w:style>
  <w:style w:type="paragraph" w:styleId="888" w:customStyle="1">
    <w:name w:val="正文1"/>
    <w:basedOn w:val="889"/>
    <w:next w:val="896"/>
    <w:link w:val="1343"/>
    <w:uiPriority w:val="0"/>
    <w:qFormat/>
    <w:pPr>
      <w:ind w:firstLine="361"/>
      <w:spacing w:line="360" w:lineRule="auto"/>
    </w:pPr>
    <w:rPr>
      <w:rFonts w:ascii="宋体" w:hAnsi="宋体" w:eastAsia="仿宋_GB2312"/>
      <w:sz w:val="24"/>
    </w:rPr>
  </w:style>
  <w:style w:type="paragraph" w:styleId="889" w:customStyle="1">
    <w:name w:val="正文111"/>
    <w:next w:val="890"/>
    <w:uiPriority w:val="0"/>
    <w:qFormat/>
    <w:pPr>
      <w:jc w:val="both"/>
      <w:widowControl w:val="off"/>
    </w:pPr>
    <w:rPr>
      <w:rFonts w:ascii="Times New Roman" w:hAnsi="Times New Roman" w:eastAsia="宋体" w:cs="Times New Roman"/>
      <w:sz w:val="21"/>
      <w:szCs w:val="24"/>
      <w:lang w:val="en-US" w:eastAsia="zh-CN" w:bidi="ar-SA"/>
    </w:rPr>
  </w:style>
  <w:style w:type="paragraph" w:styleId="890" w:customStyle="1">
    <w:name w:val="正文文本缩进1"/>
    <w:basedOn w:val="891"/>
    <w:next w:val="892"/>
    <w:uiPriority w:val="0"/>
    <w:qFormat/>
    <w:pPr>
      <w:ind w:left="420"/>
      <w:spacing w:after="120"/>
    </w:pPr>
  </w:style>
  <w:style w:type="paragraph" w:styleId="891" w:customStyle="1">
    <w:name w:val="正文11"/>
    <w:next w:val="861"/>
    <w:link w:val="1344"/>
    <w:uiPriority w:val="0"/>
    <w:qFormat/>
    <w:pPr>
      <w:jc w:val="both"/>
    </w:pPr>
    <w:rPr>
      <w:rFonts w:ascii="Times New Roman" w:hAnsi="Times New Roman" w:eastAsia="宋体" w:cs="Times New Roman"/>
      <w:lang w:val="en-US" w:eastAsia="zh-CN" w:bidi="ar-SA"/>
    </w:rPr>
  </w:style>
  <w:style w:type="paragraph" w:styleId="892" w:customStyle="1">
    <w:name w:val="寄信人地址1"/>
    <w:basedOn w:val="893"/>
    <w:uiPriority w:val="0"/>
    <w:qFormat/>
    <w:rPr>
      <w:rFonts w:ascii="Arial" w:hAnsi="Arial"/>
    </w:rPr>
  </w:style>
  <w:style w:type="paragraph" w:styleId="893" w:customStyle="1">
    <w:name w:val="正文12"/>
    <w:next w:val="89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94" w:customStyle="1">
    <w:name w:val="脚注文本1"/>
    <w:basedOn w:val="888"/>
    <w:next w:val="895"/>
    <w:uiPriority w:val="0"/>
    <w:qFormat/>
    <w:rPr>
      <w:sz w:val="18"/>
      <w:szCs w:val="18"/>
    </w:rPr>
  </w:style>
  <w:style w:type="paragraph" w:styleId="895" w:customStyle="1">
    <w:name w:val="索引 51"/>
    <w:basedOn w:val="889"/>
    <w:next w:val="888"/>
    <w:uiPriority w:val="0"/>
    <w:qFormat/>
    <w:pPr>
      <w:ind w:left="798"/>
      <w:jc w:val="left"/>
    </w:pPr>
  </w:style>
  <w:style w:type="paragraph" w:styleId="896" w:customStyle="1">
    <w:name w:val="正文文本1"/>
    <w:basedOn w:val="897"/>
    <w:next w:val="888"/>
    <w:uiPriority w:val="0"/>
    <w:qFormat/>
    <w:pPr>
      <w:spacing w:after="120"/>
    </w:pPr>
  </w:style>
  <w:style w:type="paragraph" w:styleId="897" w:customStyle="1">
    <w:name w:val="正文1111"/>
    <w:next w:val="898"/>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标题 211"/>
    <w:basedOn w:val="899"/>
    <w:next w:val="897"/>
    <w:uiPriority w:val="0"/>
    <w:qFormat/>
    <w:pPr>
      <w:keepLines/>
      <w:keepNext/>
      <w:spacing w:before="260" w:after="260" w:line="416" w:lineRule="auto"/>
      <w:outlineLvl w:val="1"/>
    </w:pPr>
    <w:rPr>
      <w:rFonts w:ascii="Calibri Light" w:hAnsi="Calibri Light"/>
      <w:b/>
      <w:bCs/>
      <w:sz w:val="32"/>
      <w:szCs w:val="32"/>
    </w:rPr>
  </w:style>
  <w:style w:type="paragraph" w:styleId="899" w:customStyle="1">
    <w:name w:val="正文112"/>
    <w:next w:val="861"/>
    <w:uiPriority w:val="0"/>
    <w:qFormat/>
    <w:pPr>
      <w:jc w:val="both"/>
      <w:widowControl w:val="off"/>
    </w:pPr>
    <w:rPr>
      <w:rFonts w:ascii="Times New Roman" w:hAnsi="Times New Roman" w:eastAsia="宋体" w:cs="Times New Roman"/>
      <w:sz w:val="21"/>
      <w:szCs w:val="24"/>
      <w:lang w:val="en-US" w:eastAsia="zh-CN" w:bidi="ar-SA"/>
    </w:rPr>
  </w:style>
  <w:style w:type="paragraph" w:styleId="900">
    <w:name w:val="Block Text"/>
    <w:basedOn w:val="861"/>
    <w:uiPriority w:val="6"/>
    <w:qFormat/>
    <w:pPr>
      <w:ind w:left="420" w:right="33"/>
      <w:jc w:val="left"/>
    </w:pPr>
    <w:rPr>
      <w:sz w:val="24"/>
      <w:szCs w:val="20"/>
    </w:rPr>
  </w:style>
  <w:style w:type="paragraph" w:styleId="901">
    <w:name w:val="HTML Address"/>
    <w:basedOn w:val="861"/>
    <w:link w:val="1237"/>
    <w:uiPriority w:val="0"/>
    <w:qFormat/>
    <w:rPr>
      <w:rFonts w:ascii="宋体"/>
      <w:i/>
      <w:iCs/>
      <w:sz w:val="20"/>
      <w:szCs w:val="21"/>
    </w:rPr>
  </w:style>
  <w:style w:type="paragraph" w:styleId="902">
    <w:name w:val="toc 5"/>
    <w:basedOn w:val="861"/>
    <w:next w:val="861"/>
    <w:uiPriority w:val="39"/>
    <w:unhideWhenUsed/>
    <w:qFormat/>
    <w:pPr>
      <w:ind w:left="1134"/>
      <w:spacing w:after="57"/>
    </w:pPr>
  </w:style>
  <w:style w:type="paragraph" w:styleId="903">
    <w:name w:val="toc 3"/>
    <w:basedOn w:val="861"/>
    <w:next w:val="861"/>
    <w:uiPriority w:val="39"/>
    <w:unhideWhenUsed/>
    <w:qFormat/>
    <w:pPr>
      <w:ind w:left="567"/>
      <w:spacing w:after="57"/>
    </w:pPr>
  </w:style>
  <w:style w:type="paragraph" w:styleId="904">
    <w:name w:val="Plain Text"/>
    <w:basedOn w:val="861"/>
    <w:link w:val="1116"/>
    <w:uiPriority w:val="0"/>
    <w:qFormat/>
    <w:rPr>
      <w:rFonts w:ascii="宋体" w:hAnsi="Courier New"/>
      <w:szCs w:val="21"/>
    </w:rPr>
  </w:style>
  <w:style w:type="paragraph" w:styleId="905">
    <w:name w:val="toc 8"/>
    <w:basedOn w:val="861"/>
    <w:next w:val="861"/>
    <w:uiPriority w:val="39"/>
    <w:unhideWhenUsed/>
    <w:qFormat/>
    <w:pPr>
      <w:ind w:left="1984"/>
      <w:spacing w:after="57"/>
    </w:pPr>
  </w:style>
  <w:style w:type="paragraph" w:styleId="906">
    <w:name w:val="Date"/>
    <w:basedOn w:val="861"/>
    <w:next w:val="861"/>
    <w:link w:val="1193"/>
    <w:uiPriority w:val="99"/>
    <w:qFormat/>
    <w:rPr>
      <w:sz w:val="24"/>
    </w:rPr>
  </w:style>
  <w:style w:type="paragraph" w:styleId="907">
    <w:name w:val="Body Text Indent 2"/>
    <w:basedOn w:val="861"/>
    <w:link w:val="1170"/>
    <w:uiPriority w:val="99"/>
    <w:qFormat/>
    <w:pPr>
      <w:ind w:left="630" w:firstLine="645"/>
    </w:pPr>
    <w:rPr>
      <w:rFonts w:ascii="Arial" w:hAnsi="Arial" w:eastAsia="仿宋_GB2312"/>
      <w:sz w:val="32"/>
      <w:szCs w:val="32"/>
    </w:rPr>
  </w:style>
  <w:style w:type="paragraph" w:styleId="908">
    <w:name w:val="endnote text"/>
    <w:basedOn w:val="861"/>
    <w:link w:val="1110"/>
    <w:uiPriority w:val="0"/>
    <w:unhideWhenUsed/>
    <w:qFormat/>
    <w:rPr>
      <w:sz w:val="20"/>
    </w:rPr>
  </w:style>
  <w:style w:type="paragraph" w:styleId="909">
    <w:name w:val="Balloon Text"/>
    <w:basedOn w:val="861"/>
    <w:link w:val="1117"/>
    <w:uiPriority w:val="99"/>
    <w:qFormat/>
    <w:rPr>
      <w:sz w:val="18"/>
      <w:szCs w:val="18"/>
    </w:rPr>
  </w:style>
  <w:style w:type="paragraph" w:styleId="910">
    <w:name w:val="Footer"/>
    <w:basedOn w:val="861"/>
    <w:link w:val="1143"/>
    <w:uiPriority w:val="99"/>
    <w:unhideWhenUsed/>
    <w:qFormat/>
    <w:pPr>
      <w:jc w:val="left"/>
      <w:tabs>
        <w:tab w:val="center" w:pos="4153" w:leader="none"/>
        <w:tab w:val="right" w:pos="8306" w:leader="none"/>
      </w:tabs>
    </w:pPr>
    <w:rPr>
      <w:sz w:val="18"/>
      <w:szCs w:val="18"/>
    </w:rPr>
  </w:style>
  <w:style w:type="paragraph" w:styleId="911">
    <w:name w:val="Header"/>
    <w:basedOn w:val="861"/>
    <w:link w:val="11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61"/>
    <w:next w:val="861"/>
    <w:uiPriority w:val="39"/>
    <w:unhideWhenUsed/>
    <w:qFormat/>
    <w:pPr>
      <w:spacing w:after="57"/>
    </w:pPr>
  </w:style>
  <w:style w:type="paragraph" w:styleId="913">
    <w:name w:val="toc 4"/>
    <w:basedOn w:val="861"/>
    <w:next w:val="861"/>
    <w:uiPriority w:val="39"/>
    <w:unhideWhenUsed/>
    <w:qFormat/>
    <w:pPr>
      <w:ind w:left="850"/>
      <w:spacing w:after="57"/>
    </w:pPr>
  </w:style>
  <w:style w:type="paragraph" w:styleId="914">
    <w:name w:val="Subtitle"/>
    <w:basedOn w:val="861"/>
    <w:next w:val="861"/>
    <w:link w:val="974"/>
    <w:uiPriority w:val="11"/>
    <w:qFormat/>
    <w:pPr>
      <w:spacing w:before="200" w:after="200"/>
    </w:pPr>
    <w:rPr>
      <w:sz w:val="24"/>
    </w:rPr>
  </w:style>
  <w:style w:type="paragraph" w:styleId="915">
    <w:name w:val="footnote text"/>
    <w:basedOn w:val="861"/>
    <w:next w:val="879"/>
    <w:link w:val="1109"/>
    <w:uiPriority w:val="0"/>
    <w:unhideWhenUsed/>
    <w:qFormat/>
    <w:pPr>
      <w:spacing w:after="40"/>
    </w:pPr>
    <w:rPr>
      <w:sz w:val="18"/>
    </w:rPr>
  </w:style>
  <w:style w:type="paragraph" w:styleId="916">
    <w:name w:val="toc 6"/>
    <w:basedOn w:val="861"/>
    <w:next w:val="861"/>
    <w:uiPriority w:val="39"/>
    <w:unhideWhenUsed/>
    <w:qFormat/>
    <w:pPr>
      <w:ind w:left="1417"/>
      <w:spacing w:after="57"/>
    </w:pPr>
  </w:style>
  <w:style w:type="paragraph" w:styleId="917">
    <w:name w:val="Body Text Indent 3"/>
    <w:basedOn w:val="861"/>
    <w:link w:val="1172"/>
    <w:uiPriority w:val="0"/>
    <w:qFormat/>
    <w:pPr>
      <w:ind w:left="645" w:firstLine="645"/>
    </w:pPr>
    <w:rPr>
      <w:rFonts w:ascii="Arial" w:hAnsi="Arial" w:eastAsia="仿宋_GB2312"/>
      <w:color w:val="ffff00"/>
      <w:sz w:val="32"/>
      <w:szCs w:val="32"/>
    </w:rPr>
  </w:style>
  <w:style w:type="paragraph" w:styleId="918">
    <w:name w:val="table of figures"/>
    <w:basedOn w:val="861"/>
    <w:next w:val="861"/>
    <w:uiPriority w:val="99"/>
    <w:unhideWhenUsed/>
    <w:qFormat/>
  </w:style>
  <w:style w:type="paragraph" w:styleId="919">
    <w:name w:val="toc 2"/>
    <w:basedOn w:val="861"/>
    <w:next w:val="861"/>
    <w:uiPriority w:val="39"/>
    <w:unhideWhenUsed/>
    <w:qFormat/>
    <w:pPr>
      <w:ind w:left="283"/>
      <w:spacing w:after="57"/>
    </w:pPr>
  </w:style>
  <w:style w:type="paragraph" w:styleId="920">
    <w:name w:val="toc 9"/>
    <w:basedOn w:val="861"/>
    <w:next w:val="861"/>
    <w:uiPriority w:val="39"/>
    <w:unhideWhenUsed/>
    <w:qFormat/>
    <w:pPr>
      <w:ind w:left="2268"/>
      <w:spacing w:after="57"/>
    </w:pPr>
  </w:style>
  <w:style w:type="paragraph" w:styleId="921">
    <w:name w:val="Body Text 2"/>
    <w:basedOn w:val="861"/>
    <w:link w:val="1178"/>
    <w:uiPriority w:val="0"/>
    <w:qFormat/>
    <w:pPr>
      <w:jc w:val="center"/>
      <w:widowControl/>
    </w:pPr>
    <w:rPr>
      <w:rFonts w:ascii="楷体_GB2312" w:eastAsia="楷体_GB2312"/>
      <w:sz w:val="28"/>
      <w:szCs w:val="28"/>
    </w:rPr>
  </w:style>
  <w:style w:type="paragraph" w:styleId="922">
    <w:name w:val="HTML Preformatted"/>
    <w:basedOn w:val="861"/>
    <w:link w:val="12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3">
    <w:name w:val="Normal (Web)"/>
    <w:basedOn w:val="861"/>
    <w:link w:val="1118"/>
    <w:uiPriority w:val="0"/>
    <w:qFormat/>
    <w:pPr>
      <w:jc w:val="left"/>
      <w:spacing w:before="100" w:beforeAutospacing="1" w:after="100" w:afterAutospacing="1"/>
      <w:widowControl/>
    </w:pPr>
    <w:rPr>
      <w:rFonts w:ascii="宋体" w:hAnsi="宋体"/>
      <w:sz w:val="24"/>
    </w:rPr>
  </w:style>
  <w:style w:type="paragraph" w:styleId="924">
    <w:name w:val="Title"/>
    <w:basedOn w:val="861"/>
    <w:next w:val="861"/>
    <w:link w:val="973"/>
    <w:uiPriority w:val="10"/>
    <w:qFormat/>
    <w:pPr>
      <w:contextualSpacing/>
      <w:spacing w:before="300" w:after="200"/>
    </w:pPr>
    <w:rPr>
      <w:sz w:val="48"/>
      <w:szCs w:val="48"/>
    </w:rPr>
  </w:style>
  <w:style w:type="paragraph" w:styleId="925">
    <w:name w:val="annotation subject"/>
    <w:basedOn w:val="882"/>
    <w:next w:val="882"/>
    <w:link w:val="1119"/>
    <w:uiPriority w:val="99"/>
    <w:qFormat/>
    <w:rPr>
      <w:b/>
      <w:bCs/>
    </w:rPr>
  </w:style>
  <w:style w:type="paragraph" w:styleId="926">
    <w:name w:val="Body Text First Indent"/>
    <w:basedOn w:val="884"/>
    <w:link w:val="1235"/>
    <w:uiPriority w:val="0"/>
    <w:qFormat/>
    <w:pPr>
      <w:ind w:firstLine="200"/>
      <w:spacing w:line="360" w:lineRule="auto"/>
    </w:pPr>
    <w:rPr>
      <w:rFonts w:ascii="仿宋_GB2312" w:eastAsia="仿宋_GB2312"/>
      <w:sz w:val="30"/>
      <w:szCs w:val="30"/>
    </w:rPr>
  </w:style>
  <w:style w:type="paragraph" w:styleId="927">
    <w:name w:val="Body Text First Indent 2"/>
    <w:basedOn w:val="876"/>
    <w:link w:val="1200"/>
    <w:uiPriority w:val="99"/>
    <w:qFormat/>
    <w:pPr>
      <w:ind w:left="0" w:firstLine="420"/>
      <w:spacing w:after="0" w:line="360" w:lineRule="auto"/>
    </w:pPr>
    <w:rPr>
      <w:rFonts w:ascii="宋体" w:hAnsi="宋体"/>
    </w:rPr>
  </w:style>
  <w:style w:type="table" w:styleId="928">
    <w:name w:val="Table Grid"/>
    <w:basedOn w:val="8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22"/>
    <w:qFormat/>
    <w:rPr>
      <w:b/>
      <w:sz w:val="21"/>
    </w:rPr>
  </w:style>
  <w:style w:type="character" w:styleId="930">
    <w:name w:val="endnote reference"/>
    <w:basedOn w:val="871"/>
    <w:uiPriority w:val="99"/>
    <w:semiHidden/>
    <w:unhideWhenUsed/>
    <w:qFormat/>
    <w:rPr>
      <w:vertAlign w:val="superscript"/>
    </w:rPr>
  </w:style>
  <w:style w:type="character" w:styleId="931">
    <w:name w:val="page number"/>
    <w:uiPriority w:val="0"/>
    <w:qFormat/>
  </w:style>
  <w:style w:type="character" w:styleId="932">
    <w:name w:val="FollowedHyperlink"/>
    <w:basedOn w:val="871"/>
    <w:uiPriority w:val="99"/>
    <w:semiHidden/>
    <w:unhideWhenUsed/>
    <w:qFormat/>
    <w:rPr>
      <w:color w:val="954f72" w:themeColor="followedHyperlink"/>
      <w:u w:val="single"/>
      <w14:textFill>
        <w14:solidFill>
          <w14:schemeClr w14:val="folHlink"/>
        </w14:solidFill>
      </w14:textFill>
    </w:rPr>
  </w:style>
  <w:style w:type="character" w:styleId="933">
    <w:name w:val="Emphasis"/>
    <w:uiPriority w:val="0"/>
    <w:qFormat/>
    <w:rPr>
      <w:i/>
      <w:iCs/>
    </w:rPr>
  </w:style>
  <w:style w:type="character" w:styleId="934">
    <w:name w:val="Hyperlink"/>
    <w:basedOn w:val="871"/>
    <w:uiPriority w:val="0"/>
    <w:unhideWhenUsed/>
    <w:qFormat/>
    <w:rPr>
      <w:color w:val="0563c1" w:themeColor="hyperlink"/>
      <w:u w:val="single"/>
      <w14:textFill>
        <w14:solidFill>
          <w14:schemeClr w14:val="hlink"/>
        </w14:solidFill>
      </w14:textFill>
    </w:rPr>
  </w:style>
  <w:style w:type="character" w:styleId="935">
    <w:name w:val="annotation reference"/>
    <w:uiPriority w:val="0"/>
    <w:qFormat/>
    <w:rPr>
      <w:sz w:val="21"/>
      <w:szCs w:val="21"/>
    </w:rPr>
  </w:style>
  <w:style w:type="character" w:styleId="936">
    <w:name w:val="footnote reference"/>
    <w:basedOn w:val="871"/>
    <w:uiPriority w:val="99"/>
    <w:unhideWhenUsed/>
    <w:qFormat/>
    <w:rPr>
      <w:vertAlign w:val="superscript"/>
    </w:rPr>
  </w:style>
  <w:style w:type="paragraph" w:styleId="937" w:customStyle="1">
    <w:name w:val="文本块1"/>
    <w:basedOn w:val="889"/>
    <w:uiPriority w:val="0"/>
    <w:qFormat/>
    <w:pPr>
      <w:ind w:left="256" w:right="6" w:firstLine="624"/>
    </w:pPr>
    <w:rPr>
      <w:rFonts w:eastAsia="仿宋_GB2312"/>
      <w:sz w:val="28"/>
      <w:szCs w:val="20"/>
    </w:rPr>
  </w:style>
  <w:style w:type="paragraph" w:styleId="938" w:customStyle="1">
    <w:name w:val="目录 11"/>
    <w:basedOn w:val="893"/>
    <w:next w:val="891"/>
    <w:uiPriority w:val="39"/>
    <w:unhideWhenUsed/>
    <w:qFormat/>
    <w:pPr>
      <w:spacing w:after="57"/>
    </w:pPr>
  </w:style>
  <w:style w:type="paragraph" w:styleId="939" w:customStyle="1">
    <w:name w:val="正文首行缩进 211"/>
    <w:basedOn w:val="940"/>
    <w:next w:val="889"/>
    <w:uiPriority w:val="0"/>
    <w:qFormat/>
    <w:pPr>
      <w:ind w:firstLine="420"/>
      <w:tabs>
        <w:tab w:val="left" w:pos="0" w:leader="none"/>
        <w:tab w:val="left" w:pos="993" w:leader="none"/>
        <w:tab w:val="left" w:pos="1134" w:leader="none"/>
      </w:tabs>
    </w:pPr>
  </w:style>
  <w:style w:type="paragraph" w:styleId="940" w:customStyle="1">
    <w:name w:val="正文文本缩进11"/>
    <w:basedOn w:val="893"/>
    <w:next w:val="861"/>
    <w:uiPriority w:val="0"/>
    <w:qFormat/>
    <w:pPr>
      <w:ind w:firstLine="301"/>
      <w:spacing w:line="200" w:lineRule="exact"/>
    </w:pPr>
    <w:rPr>
      <w:rFonts w:ascii="宋体" w:hAnsi="Courier New"/>
      <w:spacing w:val="-4"/>
      <w:sz w:val="18"/>
      <w:szCs w:val="20"/>
    </w:rPr>
  </w:style>
  <w:style w:type="paragraph" w:styleId="941" w:customStyle="1">
    <w:name w:val="BlockQuote"/>
    <w:basedOn w:val="861"/>
    <w:uiPriority w:val="0"/>
    <w:qFormat/>
    <w:pPr>
      <w:ind w:left="256" w:right="6" w:firstLine="624"/>
    </w:pPr>
    <w:rPr>
      <w:rFonts w:eastAsia="仿宋_GB2312"/>
      <w:sz w:val="28"/>
    </w:rPr>
  </w:style>
  <w:style w:type="paragraph" w:styleId="942" w:customStyle="1">
    <w:name w:val="标题 21"/>
    <w:basedOn w:val="891"/>
    <w:next w:val="861"/>
    <w:link w:val="111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43" w:customStyle="1">
    <w:name w:val="标题 41"/>
    <w:basedOn w:val="893"/>
    <w:next w:val="891"/>
    <w:link w:val="961"/>
    <w:uiPriority w:val="0"/>
    <w:qFormat/>
    <w:pPr>
      <w:keepLines/>
      <w:keepNext/>
      <w:spacing w:before="280" w:after="290" w:line="376" w:lineRule="auto"/>
      <w:outlineLvl w:val="3"/>
    </w:pPr>
    <w:rPr>
      <w:rFonts w:ascii="Arial" w:hAnsi="Arial" w:eastAsia="黑体"/>
      <w:b/>
      <w:bCs/>
      <w:sz w:val="28"/>
      <w:szCs w:val="28"/>
    </w:rPr>
  </w:style>
  <w:style w:type="paragraph" w:styleId="944" w:customStyle="1">
    <w:name w:val="BodyText1I"/>
    <w:basedOn w:val="945"/>
    <w:next w:val="891"/>
    <w:uiPriority w:val="0"/>
    <w:qFormat/>
    <w:pPr>
      <w:ind w:firstLine="420"/>
    </w:pPr>
  </w:style>
  <w:style w:type="paragraph" w:styleId="945" w:customStyle="1">
    <w:name w:val="BodyText"/>
    <w:basedOn w:val="861"/>
    <w:next w:val="891"/>
    <w:uiPriority w:val="0"/>
    <w:qFormat/>
    <w:pPr>
      <w:spacing w:line="380" w:lineRule="exact"/>
    </w:pPr>
  </w:style>
  <w:style w:type="paragraph" w:styleId="946" w:customStyle="1">
    <w:name w:val="标题 111"/>
    <w:basedOn w:val="891"/>
    <w:next w:val="891"/>
    <w:uiPriority w:val="0"/>
    <w:qFormat/>
    <w:pPr>
      <w:jc w:val="center"/>
      <w:keepLines/>
      <w:keepNext/>
      <w:spacing w:line="578" w:lineRule="auto"/>
      <w:outlineLvl w:val="0"/>
    </w:pPr>
    <w:rPr>
      <w:rFonts w:eastAsia="新宋体"/>
      <w:b/>
      <w:bCs/>
      <w:sz w:val="30"/>
      <w:szCs w:val="44"/>
    </w:rPr>
  </w:style>
  <w:style w:type="paragraph" w:styleId="947" w:customStyle="1">
    <w:name w:val="标题 411"/>
    <w:basedOn w:val="893"/>
    <w:next w:val="891"/>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正文首行缩进 21"/>
    <w:basedOn w:val="876"/>
    <w:uiPriority w:val="0"/>
    <w:qFormat/>
    <w:pPr>
      <w:ind w:firstLine="420"/>
    </w:pPr>
    <w:rPr>
      <w:rFonts w:ascii="仿宋_GB2312" w:eastAsia="仿宋_GB2312"/>
      <w:color w:val="ff6600"/>
    </w:rPr>
  </w:style>
  <w:style w:type="character" w:styleId="949" w:customStyle="1">
    <w:name w:val="Title Char"/>
    <w:basedOn w:val="871"/>
    <w:uiPriority w:val="10"/>
    <w:qFormat/>
    <w:rPr>
      <w:sz w:val="48"/>
      <w:szCs w:val="48"/>
    </w:rPr>
  </w:style>
  <w:style w:type="character" w:styleId="950" w:customStyle="1">
    <w:name w:val="Subtitle Char"/>
    <w:basedOn w:val="871"/>
    <w:uiPriority w:val="11"/>
    <w:qFormat/>
    <w:rPr>
      <w:sz w:val="24"/>
      <w:szCs w:val="24"/>
    </w:rPr>
  </w:style>
  <w:style w:type="character" w:styleId="951" w:customStyle="1">
    <w:name w:val="Quote Char"/>
    <w:uiPriority w:val="29"/>
    <w:qFormat/>
    <w:rPr>
      <w:i/>
    </w:rPr>
  </w:style>
  <w:style w:type="character" w:styleId="952" w:customStyle="1">
    <w:name w:val="Intense Quote Char"/>
    <w:uiPriority w:val="30"/>
    <w:qFormat/>
    <w:rPr>
      <w:i/>
    </w:rPr>
  </w:style>
  <w:style w:type="character" w:styleId="953" w:customStyle="1">
    <w:name w:val="Footnote Text Char"/>
    <w:uiPriority w:val="99"/>
    <w:qFormat/>
    <w:rPr>
      <w:sz w:val="18"/>
    </w:rPr>
  </w:style>
  <w:style w:type="character" w:styleId="954" w:customStyle="1">
    <w:name w:val="Endnote Text Char"/>
    <w:uiPriority w:val="99"/>
    <w:qFormat/>
    <w:rPr>
      <w:sz w:val="20"/>
    </w:rPr>
  </w:style>
  <w:style w:type="paragraph" w:styleId="955" w:customStyle="1">
    <w:name w:val="TOC 标题1"/>
    <w:uiPriority w:val="39"/>
    <w:unhideWhenUsed/>
    <w:qFormat/>
    <w:rPr>
      <w:rFonts w:ascii="Times New Roman" w:hAnsi="Times New Roman" w:eastAsia="宋体" w:cs="Times New Roman"/>
      <w:lang w:val="en-US" w:eastAsia="zh-CN" w:bidi="ar-SA"/>
    </w:rPr>
  </w:style>
  <w:style w:type="character" w:styleId="956" w:customStyle="1">
    <w:name w:val="Heading 1 Char"/>
    <w:basedOn w:val="871"/>
    <w:link w:val="957"/>
    <w:uiPriority w:val="9"/>
    <w:qFormat/>
    <w:rPr>
      <w:rFonts w:ascii="Arial" w:hAnsi="Arial" w:eastAsia="Arial" w:cs="Arial"/>
      <w:sz w:val="40"/>
      <w:szCs w:val="40"/>
    </w:rPr>
  </w:style>
  <w:style w:type="paragraph" w:styleId="957" w:customStyle="1">
    <w:name w:val="标题 11"/>
    <w:basedOn w:val="861"/>
    <w:next w:val="861"/>
    <w:link w:val="956"/>
    <w:uiPriority w:val="0"/>
    <w:qFormat/>
    <w:pPr>
      <w:jc w:val="center"/>
      <w:keepLines/>
      <w:keepNext/>
      <w:spacing w:before="340" w:after="330" w:line="578" w:lineRule="auto"/>
      <w:outlineLvl w:val="0"/>
    </w:pPr>
    <w:rPr>
      <w:rFonts w:eastAsia="仿宋"/>
      <w:bCs/>
      <w:sz w:val="30"/>
      <w:szCs w:val="44"/>
    </w:rPr>
  </w:style>
  <w:style w:type="character" w:styleId="958" w:customStyle="1">
    <w:name w:val="Heading 2 Char"/>
    <w:basedOn w:val="871"/>
    <w:uiPriority w:val="9"/>
    <w:qFormat/>
    <w:rPr>
      <w:rFonts w:ascii="Arial" w:hAnsi="Arial" w:eastAsia="Arial" w:cs="Arial"/>
      <w:sz w:val="34"/>
    </w:rPr>
  </w:style>
  <w:style w:type="paragraph" w:styleId="959" w:customStyle="1">
    <w:name w:val="标题 31"/>
    <w:basedOn w:val="891"/>
    <w:next w:val="891"/>
    <w:link w:val="960"/>
    <w:uiPriority w:val="9"/>
    <w:unhideWhenUsed/>
    <w:qFormat/>
    <w:pPr>
      <w:keepLines/>
      <w:keepNext/>
      <w:spacing w:before="320" w:after="200"/>
      <w:outlineLvl w:val="2"/>
    </w:pPr>
    <w:rPr>
      <w:rFonts w:ascii="Arial" w:hAnsi="Arial" w:eastAsia="Arial" w:cs="Arial"/>
      <w:sz w:val="30"/>
      <w:szCs w:val="30"/>
    </w:rPr>
  </w:style>
  <w:style w:type="character" w:styleId="960" w:customStyle="1">
    <w:name w:val="Heading 3 Char"/>
    <w:basedOn w:val="871"/>
    <w:link w:val="959"/>
    <w:uiPriority w:val="9"/>
    <w:qFormat/>
    <w:rPr>
      <w:rFonts w:ascii="Arial" w:hAnsi="Arial" w:eastAsia="Arial" w:cs="Arial"/>
      <w:sz w:val="30"/>
      <w:szCs w:val="30"/>
    </w:rPr>
  </w:style>
  <w:style w:type="character" w:styleId="961" w:customStyle="1">
    <w:name w:val="Heading 4 Char"/>
    <w:basedOn w:val="871"/>
    <w:link w:val="943"/>
    <w:uiPriority w:val="9"/>
    <w:qFormat/>
    <w:rPr>
      <w:rFonts w:ascii="Arial" w:hAnsi="Arial" w:eastAsia="Arial" w:cs="Arial"/>
      <w:b/>
      <w:bCs/>
      <w:sz w:val="26"/>
      <w:szCs w:val="26"/>
    </w:rPr>
  </w:style>
  <w:style w:type="character" w:styleId="962" w:customStyle="1">
    <w:name w:val="Heading 5 Char"/>
    <w:basedOn w:val="871"/>
    <w:uiPriority w:val="9"/>
    <w:qFormat/>
    <w:rPr>
      <w:rFonts w:ascii="Arial" w:hAnsi="Arial" w:eastAsia="Arial" w:cs="Arial"/>
      <w:b/>
      <w:bCs/>
      <w:sz w:val="24"/>
      <w:szCs w:val="24"/>
    </w:rPr>
  </w:style>
  <w:style w:type="paragraph" w:styleId="963" w:customStyle="1">
    <w:name w:val="标题 61"/>
    <w:basedOn w:val="861"/>
    <w:next w:val="861"/>
    <w:link w:val="964"/>
    <w:uiPriority w:val="9"/>
    <w:unhideWhenUsed/>
    <w:qFormat/>
    <w:pPr>
      <w:keepLines/>
      <w:keepNext/>
      <w:spacing w:before="320" w:after="200"/>
      <w:outlineLvl w:val="5"/>
    </w:pPr>
    <w:rPr>
      <w:rFonts w:ascii="Arial" w:hAnsi="Arial" w:eastAsia="Arial" w:cs="Arial"/>
      <w:b/>
      <w:bCs/>
      <w:sz w:val="22"/>
      <w:szCs w:val="22"/>
    </w:rPr>
  </w:style>
  <w:style w:type="character" w:styleId="964" w:customStyle="1">
    <w:name w:val="Heading 6 Char"/>
    <w:basedOn w:val="871"/>
    <w:link w:val="963"/>
    <w:uiPriority w:val="9"/>
    <w:qFormat/>
    <w:rPr>
      <w:rFonts w:ascii="Arial" w:hAnsi="Arial" w:eastAsia="Arial" w:cs="Arial"/>
      <w:b/>
      <w:bCs/>
      <w:sz w:val="22"/>
      <w:szCs w:val="22"/>
    </w:rPr>
  </w:style>
  <w:style w:type="paragraph" w:styleId="965" w:customStyle="1">
    <w:name w:val="标题 71"/>
    <w:basedOn w:val="861"/>
    <w:next w:val="861"/>
    <w:link w:val="966"/>
    <w:uiPriority w:val="9"/>
    <w:unhideWhenUsed/>
    <w:qFormat/>
    <w:pPr>
      <w:keepLines/>
      <w:keepNext/>
      <w:spacing w:before="320" w:after="200"/>
      <w:outlineLvl w:val="6"/>
    </w:pPr>
    <w:rPr>
      <w:rFonts w:ascii="Arial" w:hAnsi="Arial" w:eastAsia="Arial" w:cs="Arial"/>
      <w:b/>
      <w:bCs/>
      <w:i/>
      <w:iCs/>
      <w:sz w:val="22"/>
      <w:szCs w:val="22"/>
    </w:rPr>
  </w:style>
  <w:style w:type="character" w:styleId="966" w:customStyle="1">
    <w:name w:val="Heading 7 Char"/>
    <w:basedOn w:val="871"/>
    <w:link w:val="965"/>
    <w:uiPriority w:val="9"/>
    <w:qFormat/>
    <w:rPr>
      <w:rFonts w:ascii="Arial" w:hAnsi="Arial" w:eastAsia="Arial" w:cs="Arial"/>
      <w:b/>
      <w:bCs/>
      <w:i/>
      <w:iCs/>
      <w:sz w:val="22"/>
      <w:szCs w:val="22"/>
    </w:rPr>
  </w:style>
  <w:style w:type="paragraph" w:styleId="967" w:customStyle="1">
    <w:name w:val="标题 81"/>
    <w:basedOn w:val="861"/>
    <w:next w:val="861"/>
    <w:link w:val="968"/>
    <w:uiPriority w:val="9"/>
    <w:unhideWhenUsed/>
    <w:qFormat/>
    <w:pPr>
      <w:keepLines/>
      <w:keepNext/>
      <w:spacing w:before="320" w:after="200"/>
      <w:outlineLvl w:val="7"/>
    </w:pPr>
    <w:rPr>
      <w:rFonts w:ascii="Arial" w:hAnsi="Arial" w:eastAsia="Arial" w:cs="Arial"/>
      <w:i/>
      <w:iCs/>
      <w:sz w:val="22"/>
      <w:szCs w:val="22"/>
    </w:rPr>
  </w:style>
  <w:style w:type="character" w:styleId="968" w:customStyle="1">
    <w:name w:val="Heading 8 Char"/>
    <w:basedOn w:val="871"/>
    <w:link w:val="967"/>
    <w:uiPriority w:val="9"/>
    <w:qFormat/>
    <w:rPr>
      <w:rFonts w:ascii="Arial" w:hAnsi="Arial" w:eastAsia="Arial" w:cs="Arial"/>
      <w:i/>
      <w:iCs/>
      <w:sz w:val="22"/>
      <w:szCs w:val="22"/>
    </w:rPr>
  </w:style>
  <w:style w:type="paragraph" w:styleId="969" w:customStyle="1">
    <w:name w:val="标题 91"/>
    <w:basedOn w:val="861"/>
    <w:next w:val="861"/>
    <w:link w:val="970"/>
    <w:uiPriority w:val="9"/>
    <w:unhideWhenUsed/>
    <w:qFormat/>
    <w:pPr>
      <w:keepLines/>
      <w:keepNext/>
      <w:spacing w:before="320" w:after="200"/>
      <w:outlineLvl w:val="8"/>
    </w:pPr>
    <w:rPr>
      <w:rFonts w:ascii="Arial" w:hAnsi="Arial" w:eastAsia="Arial" w:cs="Arial"/>
      <w:i/>
      <w:iCs/>
      <w:szCs w:val="21"/>
    </w:rPr>
  </w:style>
  <w:style w:type="character" w:styleId="970" w:customStyle="1">
    <w:name w:val="Heading 9 Char"/>
    <w:basedOn w:val="871"/>
    <w:link w:val="969"/>
    <w:uiPriority w:val="9"/>
    <w:qFormat/>
    <w:rPr>
      <w:rFonts w:ascii="Arial" w:hAnsi="Arial" w:eastAsia="Arial" w:cs="Arial"/>
      <w:i/>
      <w:iCs/>
      <w:sz w:val="21"/>
      <w:szCs w:val="21"/>
    </w:rPr>
  </w:style>
  <w:style w:type="paragraph" w:styleId="971">
    <w:name w:val="List Paragraph"/>
    <w:basedOn w:val="861"/>
    <w:link w:val="1140"/>
    <w:uiPriority w:val="0"/>
    <w:qFormat/>
    <w:pPr>
      <w:contextualSpacing/>
      <w:ind w:left="720"/>
    </w:pPr>
  </w:style>
  <w:style w:type="paragraph" w:styleId="972">
    <w:name w:val="No Spacing"/>
    <w:uiPriority w:val="1"/>
    <w:qFormat/>
    <w:rPr>
      <w:rFonts w:ascii="Times New Roman" w:hAnsi="Times New Roman" w:eastAsia="宋体" w:cs="Times New Roman"/>
      <w:lang w:val="en-US" w:eastAsia="zh-CN" w:bidi="ar-SA"/>
    </w:rPr>
  </w:style>
  <w:style w:type="character" w:styleId="973" w:customStyle="1">
    <w:name w:val="标题 Char"/>
    <w:basedOn w:val="871"/>
    <w:link w:val="924"/>
    <w:uiPriority w:val="10"/>
    <w:qFormat/>
    <w:rPr>
      <w:sz w:val="48"/>
      <w:szCs w:val="48"/>
    </w:rPr>
  </w:style>
  <w:style w:type="character" w:styleId="974" w:customStyle="1">
    <w:name w:val="副标题 Char"/>
    <w:basedOn w:val="871"/>
    <w:link w:val="914"/>
    <w:uiPriority w:val="11"/>
    <w:qFormat/>
    <w:rPr>
      <w:sz w:val="24"/>
      <w:szCs w:val="24"/>
    </w:rPr>
  </w:style>
  <w:style w:type="paragraph" w:styleId="975">
    <w:name w:val="Quote"/>
    <w:basedOn w:val="861"/>
    <w:next w:val="861"/>
    <w:link w:val="976"/>
    <w:uiPriority w:val="29"/>
    <w:qFormat/>
    <w:pPr>
      <w:ind w:left="720" w:right="720"/>
    </w:pPr>
    <w:rPr>
      <w:i/>
    </w:rPr>
  </w:style>
  <w:style w:type="character" w:styleId="976" w:customStyle="1">
    <w:name w:val="引用 Char"/>
    <w:link w:val="975"/>
    <w:uiPriority w:val="29"/>
    <w:qFormat/>
    <w:rPr>
      <w:i/>
    </w:rPr>
  </w:style>
  <w:style w:type="paragraph" w:styleId="977">
    <w:name w:val="Intense Quote"/>
    <w:basedOn w:val="861"/>
    <w:next w:val="861"/>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Char"/>
    <w:link w:val="977"/>
    <w:uiPriority w:val="30"/>
    <w:qFormat/>
    <w:rPr>
      <w:i/>
    </w:rPr>
  </w:style>
  <w:style w:type="character" w:styleId="979" w:customStyle="1">
    <w:name w:val="Header Char"/>
    <w:basedOn w:val="871"/>
    <w:link w:val="980"/>
    <w:uiPriority w:val="99"/>
    <w:qFormat/>
  </w:style>
  <w:style w:type="paragraph" w:styleId="980" w:customStyle="1">
    <w:name w:val="页眉1"/>
    <w:basedOn w:val="861"/>
    <w:link w:val="979"/>
    <w:uiPriority w:val="0"/>
    <w:qFormat/>
    <w:pPr>
      <w:jc w:val="center"/>
      <w:tabs>
        <w:tab w:val="center" w:pos="4153" w:leader="none"/>
        <w:tab w:val="right" w:pos="8306" w:leader="none"/>
      </w:tabs>
      <w:pBdr>
        <w:bottom w:val="single" w:color="auto" w:sz="6" w:space="1"/>
      </w:pBdr>
    </w:pPr>
    <w:rPr>
      <w:sz w:val="18"/>
      <w:szCs w:val="18"/>
    </w:rPr>
  </w:style>
  <w:style w:type="character" w:styleId="981" w:customStyle="1">
    <w:name w:val="Footer Char"/>
    <w:basedOn w:val="871"/>
    <w:uiPriority w:val="99"/>
    <w:qFormat/>
  </w:style>
  <w:style w:type="paragraph" w:styleId="982" w:customStyle="1">
    <w:name w:val="题注1"/>
    <w:basedOn w:val="861"/>
    <w:next w:val="861"/>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83" w:customStyle="1">
    <w:name w:val="Caption Char"/>
    <w:uiPriority w:val="99"/>
    <w:qFormat/>
  </w:style>
  <w:style w:type="table" w:styleId="984" w:customStyle="1">
    <w:name w:val="Table Grid Light"/>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5" w:customStyle="1">
    <w:name w:val="Plain Table 1"/>
    <w:basedOn w:val="8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basedOn w:val="8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basedOn w:val="8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87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8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8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8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87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8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87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8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8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8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87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8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Grid Table 3"/>
    <w:basedOn w:val="8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87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8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8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8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87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8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basedOn w:val="8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87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3" w:customStyle="1">
    <w:name w:val="Grid Table 4 - Accent 2"/>
    <w:basedOn w:val="8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4" w:customStyle="1">
    <w:name w:val="Grid Table 4 - Accent 3"/>
    <w:basedOn w:val="8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5" w:customStyle="1">
    <w:name w:val="Grid Table 4 - Accent 4"/>
    <w:basedOn w:val="8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6" w:customStyle="1">
    <w:name w:val="Grid Table 4 - Accent 5"/>
    <w:basedOn w:val="87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7" w:customStyle="1">
    <w:name w:val="Grid Table 4 - Accent 6"/>
    <w:basedOn w:val="8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8" w:customStyle="1">
    <w:name w:val="Grid Table 5 Dark"/>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20" w:customStyle="1">
    <w:name w:val="Grid Table 5 Dark - Accent 2"/>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1" w:customStyle="1">
    <w:name w:val="Grid Table 5 Dark - Accent 3"/>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2" w:customStyle="1">
    <w:name w:val="Grid Table 5 Dark- Accent 4"/>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3" w:customStyle="1">
    <w:name w:val="Grid Table 5 Dark - Accent 5"/>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4" w:customStyle="1">
    <w:name w:val="Grid Table 5 Dark - Accent 6"/>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5" w:customStyle="1">
    <w:name w:val="Grid Table 6 Colorful"/>
    <w:basedOn w:val="8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basedOn w:val="87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7" w:customStyle="1">
    <w:name w:val="Grid Table 6 Colorful - Accent 2"/>
    <w:basedOn w:val="8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8" w:customStyle="1">
    <w:name w:val="Grid Table 6 Colorful - Accent 3"/>
    <w:basedOn w:val="8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9" w:customStyle="1">
    <w:name w:val="Grid Table 6 Colorful - Accent 4"/>
    <w:basedOn w:val="8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0" w:customStyle="1">
    <w:name w:val="Grid Table 6 Colorful - Accent 5"/>
    <w:basedOn w:val="87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1" w:customStyle="1">
    <w:name w:val="Grid Table 6 Colorful - Accent 6"/>
    <w:basedOn w:val="8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2" w:customStyle="1">
    <w:name w:val="Grid Table 7 Colorful"/>
    <w:basedOn w:val="8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87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8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8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8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87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8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basedOn w:val="8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87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87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87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87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87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87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6" w:customStyle="1">
    <w:name w:val="List Table 2"/>
    <w:basedOn w:val="8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87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8" w:customStyle="1">
    <w:name w:val="List Table 2 - Accent 2"/>
    <w:basedOn w:val="8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9" w:customStyle="1">
    <w:name w:val="List Table 2 - Accent 3"/>
    <w:basedOn w:val="8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0" w:customStyle="1">
    <w:name w:val="List Table 2 - Accent 4"/>
    <w:basedOn w:val="8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1" w:customStyle="1">
    <w:name w:val="List Table 2 - Accent 5"/>
    <w:basedOn w:val="87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2" w:customStyle="1">
    <w:name w:val="List Table 2 - Accent 6"/>
    <w:basedOn w:val="8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3" w:customStyle="1">
    <w:name w:val="List Table 3"/>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87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5" w:customStyle="1">
    <w:name w:val="List Table 3 - Accent 2"/>
    <w:basedOn w:val="8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8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8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87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8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0" w:customStyle="1">
    <w:name w:val="List Table 4"/>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87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2" w:customStyle="1">
    <w:name w:val="List Table 4 - Accent 2"/>
    <w:basedOn w:val="8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3" w:customStyle="1">
    <w:name w:val="List Table 4 - Accent 3"/>
    <w:basedOn w:val="8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4" w:customStyle="1">
    <w:name w:val="List Table 4 - Accent 4"/>
    <w:basedOn w:val="8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5" w:customStyle="1">
    <w:name w:val="List Table 4 - Accent 5"/>
    <w:basedOn w:val="87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6" w:customStyle="1">
    <w:name w:val="List Table 4 - Accent 6"/>
    <w:basedOn w:val="8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7" w:customStyle="1">
    <w:name w:val="List Table 5 Dark"/>
    <w:basedOn w:val="8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basedOn w:val="87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basedOn w:val="8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basedOn w:val="8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basedOn w:val="8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basedOn w:val="87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basedOn w:val="8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basedOn w:val="8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basedOn w:val="87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6" w:customStyle="1">
    <w:name w:val="List Table 6 Colorful - Accent 2"/>
    <w:basedOn w:val="87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7" w:customStyle="1">
    <w:name w:val="List Table 6 Colorful - Accent 3"/>
    <w:basedOn w:val="87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8" w:customStyle="1">
    <w:name w:val="List Table 6 Colorful - Accent 4"/>
    <w:basedOn w:val="87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9" w:customStyle="1">
    <w:name w:val="List Table 6 Colorful - Accent 5"/>
    <w:basedOn w:val="87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80" w:customStyle="1">
    <w:name w:val="List Table 6 Colorful - Accent 6"/>
    <w:basedOn w:val="87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1" w:customStyle="1">
    <w:name w:val="List Table 7 Colorful"/>
    <w:basedOn w:val="8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87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87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87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87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87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87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0" w:customStyle="1">
    <w:name w:val="Lined - Accent 2"/>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1" w:customStyle="1">
    <w:name w:val="Lined - Accent 3"/>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2" w:customStyle="1">
    <w:name w:val="Lined - Accent 4"/>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3" w:customStyle="1">
    <w:name w:val="Lined - Accent 5"/>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4" w:customStyle="1">
    <w:name w:val="Lined - Accent 6"/>
    <w:basedOn w:val="8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5" w:customStyle="1">
    <w:name w:val="Bordered &amp; Lined - Accent"/>
    <w:basedOn w:val="8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87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7" w:customStyle="1">
    <w:name w:val="Bordered &amp; Lined - Accent 2"/>
    <w:basedOn w:val="8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8" w:customStyle="1">
    <w:name w:val="Bordered &amp; Lined - Accent 3"/>
    <w:basedOn w:val="8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9" w:customStyle="1">
    <w:name w:val="Bordered &amp; Lined - Accent 4"/>
    <w:basedOn w:val="8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0" w:customStyle="1">
    <w:name w:val="Bordered &amp; Lined - Accent 5"/>
    <w:basedOn w:val="87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1" w:customStyle="1">
    <w:name w:val="Bordered &amp; Lined - Accent 6"/>
    <w:basedOn w:val="8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2" w:customStyle="1">
    <w:name w:val="Bordered"/>
    <w:basedOn w:val="8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87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4" w:customStyle="1">
    <w:name w:val="Bordered - Accent 2"/>
    <w:basedOn w:val="8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5" w:customStyle="1">
    <w:name w:val="Bordered - Accent 3"/>
    <w:basedOn w:val="8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6" w:customStyle="1">
    <w:name w:val="Bordered - Accent 4"/>
    <w:basedOn w:val="8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7" w:customStyle="1">
    <w:name w:val="Bordered - Accent 5"/>
    <w:basedOn w:val="87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8" w:customStyle="1">
    <w:name w:val="Bordered - Accent 6"/>
    <w:basedOn w:val="8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9" w:customStyle="1">
    <w:name w:val="脚注文本 Char"/>
    <w:link w:val="915"/>
    <w:uiPriority w:val="99"/>
    <w:qFormat/>
    <w:rPr>
      <w:sz w:val="18"/>
    </w:rPr>
  </w:style>
  <w:style w:type="character" w:styleId="1110" w:customStyle="1">
    <w:name w:val="尾注文本 Char"/>
    <w:link w:val="908"/>
    <w:uiPriority w:val="0"/>
    <w:qFormat/>
    <w:rPr>
      <w:sz w:val="20"/>
    </w:rPr>
  </w:style>
  <w:style w:type="paragraph" w:styleId="1111" w:customStyle="1">
    <w:name w:val="TOC 标题11"/>
    <w:uiPriority w:val="39"/>
    <w:unhideWhenUsed/>
    <w:qFormat/>
    <w:rPr>
      <w:rFonts w:ascii="Times New Roman" w:hAnsi="Times New Roman" w:eastAsia="宋体" w:cs="Times New Roman"/>
      <w:lang w:val="en-US" w:eastAsia="zh-CN" w:bidi="ar-SA"/>
    </w:rPr>
  </w:style>
  <w:style w:type="paragraph" w:styleId="1112" w:customStyle="1">
    <w:name w:val="标题 51"/>
    <w:basedOn w:val="861"/>
    <w:next w:val="861"/>
    <w:link w:val="1134"/>
    <w:uiPriority w:val="0"/>
    <w:semiHidden/>
    <w:unhideWhenUsed/>
    <w:qFormat/>
    <w:pPr>
      <w:keepLines/>
      <w:keepNext/>
      <w:spacing w:before="280" w:after="290" w:line="376" w:lineRule="auto"/>
      <w:outlineLvl w:val="4"/>
    </w:pPr>
    <w:rPr>
      <w:b/>
      <w:bCs/>
      <w:sz w:val="28"/>
      <w:szCs w:val="28"/>
    </w:rPr>
  </w:style>
  <w:style w:type="paragraph" w:styleId="1113" w:customStyle="1">
    <w:name w:val="页脚1"/>
    <w:basedOn w:val="861"/>
    <w:link w:val="1135"/>
    <w:uiPriority w:val="99"/>
    <w:qFormat/>
    <w:pPr>
      <w:jc w:val="left"/>
      <w:tabs>
        <w:tab w:val="center" w:pos="4153" w:leader="none"/>
        <w:tab w:val="right" w:pos="8306" w:leader="none"/>
      </w:tabs>
    </w:pPr>
    <w:rPr>
      <w:sz w:val="18"/>
      <w:szCs w:val="18"/>
    </w:rPr>
  </w:style>
  <w:style w:type="character" w:styleId="1114" w:customStyle="1">
    <w:name w:val="标题 2 字符"/>
    <w:link w:val="942"/>
    <w:uiPriority w:val="0"/>
    <w:qFormat/>
    <w:rPr>
      <w:rFonts w:ascii="Cambria" w:hAnsi="Cambria"/>
      <w:b/>
      <w:bCs/>
      <w:sz w:val="28"/>
      <w:szCs w:val="32"/>
    </w:rPr>
  </w:style>
  <w:style w:type="character" w:styleId="1115" w:customStyle="1">
    <w:name w:val="批注文字 Char"/>
    <w:link w:val="882"/>
    <w:uiPriority w:val="99"/>
    <w:qFormat/>
    <w:rPr>
      <w:sz w:val="21"/>
      <w:szCs w:val="24"/>
    </w:rPr>
  </w:style>
  <w:style w:type="character" w:styleId="1116" w:customStyle="1">
    <w:name w:val="纯文本 Char"/>
    <w:link w:val="904"/>
    <w:uiPriority w:val="0"/>
    <w:qFormat/>
    <w:rPr>
      <w:rFonts w:ascii="宋体" w:hAnsi="Courier New" w:eastAsia="宋体"/>
      <w:sz w:val="21"/>
      <w:szCs w:val="21"/>
      <w:lang w:bidi="ar-SA"/>
    </w:rPr>
  </w:style>
  <w:style w:type="character" w:styleId="1117" w:customStyle="1">
    <w:name w:val="批注框文本 Char"/>
    <w:link w:val="909"/>
    <w:uiPriority w:val="99"/>
    <w:qFormat/>
    <w:rPr>
      <w:sz w:val="18"/>
      <w:szCs w:val="18"/>
    </w:rPr>
  </w:style>
  <w:style w:type="character" w:styleId="1118" w:customStyle="1">
    <w:name w:val="普通(网站) Char"/>
    <w:link w:val="923"/>
    <w:uiPriority w:val="99"/>
    <w:qFormat/>
    <w:rPr>
      <w:rFonts w:ascii="宋体" w:hAnsi="宋体" w:cs="宋体"/>
      <w:sz w:val="24"/>
      <w:szCs w:val="24"/>
    </w:rPr>
  </w:style>
  <w:style w:type="character" w:styleId="1119" w:customStyle="1">
    <w:name w:val="批注主题 Char"/>
    <w:link w:val="925"/>
    <w:uiPriority w:val="99"/>
    <w:qFormat/>
    <w:rPr>
      <w:b/>
      <w:bCs/>
      <w:sz w:val="21"/>
      <w:szCs w:val="24"/>
    </w:rPr>
  </w:style>
  <w:style w:type="character" w:styleId="1120" w:customStyle="1">
    <w:name w:val="font112"/>
    <w:uiPriority w:val="0"/>
    <w:qFormat/>
    <w:rPr>
      <w:rFonts w:hint="eastAsia" w:ascii="宋体" w:hAnsi="宋体" w:eastAsia="宋体" w:cs="宋体"/>
      <w:b/>
      <w:color w:val="000000"/>
      <w:sz w:val="20"/>
      <w:szCs w:val="20"/>
      <w:u w:val="none"/>
    </w:rPr>
  </w:style>
  <w:style w:type="character" w:styleId="1121" w:customStyle="1">
    <w:name w:val="10"/>
    <w:uiPriority w:val="0"/>
    <w:qFormat/>
  </w:style>
  <w:style w:type="character" w:styleId="1122" w:customStyle="1">
    <w:name w:val="font101"/>
    <w:uiPriority w:val="99"/>
    <w:qFormat/>
    <w:rPr>
      <w:rFonts w:hint="eastAsia" w:ascii="宋体" w:hAnsi="宋体" w:eastAsia="宋体" w:cs="宋体"/>
      <w:b/>
      <w:color w:val="000000"/>
      <w:sz w:val="20"/>
      <w:szCs w:val="20"/>
      <w:u w:val="none"/>
    </w:rPr>
  </w:style>
  <w:style w:type="paragraph" w:styleId="1123" w:customStyle="1">
    <w:name w:val="默认段落字体 Para Char Char Char Char Char Char Char"/>
    <w:basedOn w:val="861"/>
    <w:uiPriority w:val="0"/>
    <w:qFormat/>
    <w:rPr>
      <w:rFonts w:ascii="Tahoma" w:hAnsi="Tahoma"/>
      <w:sz w:val="24"/>
      <w:szCs w:val="20"/>
    </w:rPr>
  </w:style>
  <w:style w:type="paragraph" w:styleId="1124" w:customStyle="1">
    <w:name w:val="正文缩进2字符"/>
    <w:basedOn w:val="861"/>
    <w:uiPriority w:val="0"/>
    <w:qFormat/>
    <w:pPr>
      <w:ind w:firstLine="200"/>
      <w:jc w:val="left"/>
      <w:spacing w:line="360" w:lineRule="auto"/>
    </w:pPr>
    <w:rPr>
      <w:sz w:val="24"/>
      <w:szCs w:val="20"/>
    </w:rPr>
  </w:style>
  <w:style w:type="paragraph" w:styleId="1125" w:customStyle="1">
    <w:name w:val="p0"/>
    <w:basedOn w:val="861"/>
    <w:uiPriority w:val="0"/>
    <w:qFormat/>
    <w:pPr>
      <w:widowControl/>
    </w:pPr>
    <w:rPr>
      <w:szCs w:val="21"/>
    </w:rPr>
  </w:style>
  <w:style w:type="paragraph" w:styleId="1126" w:customStyle="1">
    <w:name w:val="并列样式"/>
    <w:basedOn w:val="861"/>
    <w:uiPriority w:val="0"/>
    <w:qFormat/>
    <w:pPr>
      <w:spacing w:before="60" w:after="60"/>
    </w:pPr>
    <w:rPr>
      <w:sz w:val="24"/>
      <w:szCs w:val="20"/>
    </w:rPr>
  </w:style>
  <w:style w:type="paragraph" w:styleId="1127"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128" w:customStyle="1">
    <w:name w:val="Blockquote"/>
    <w:basedOn w:val="861"/>
    <w:uiPriority w:val="0"/>
    <w:qFormat/>
    <w:pPr>
      <w:ind w:left="764" w:right="567"/>
      <w:jc w:val="left"/>
      <w:spacing w:before="100" w:after="100"/>
    </w:pPr>
    <w:rPr>
      <w:sz w:val="24"/>
    </w:rPr>
  </w:style>
  <w:style w:type="paragraph" w:styleId="1129" w:customStyle="1">
    <w:name w:val="修订1"/>
    <w:uiPriority w:val="99"/>
    <w:unhideWhenUsed/>
    <w:qFormat/>
    <w:rPr>
      <w:rFonts w:ascii="Times New Roman" w:hAnsi="Times New Roman" w:eastAsia="宋体" w:cs="Times New Roman"/>
      <w:sz w:val="21"/>
      <w:szCs w:val="24"/>
      <w:lang w:val="en-US" w:eastAsia="zh-CN" w:bidi="ar-SA"/>
    </w:rPr>
  </w:style>
  <w:style w:type="paragraph" w:styleId="1130" w:customStyle="1">
    <w:name w:val="表格3"/>
    <w:basedOn w:val="861"/>
    <w:uiPriority w:val="0"/>
    <w:qFormat/>
    <w:pPr>
      <w:jc w:val="center"/>
    </w:pPr>
  </w:style>
  <w:style w:type="paragraph" w:styleId="1131" w:customStyle="1">
    <w:name w:val="Char"/>
    <w:basedOn w:val="861"/>
    <w:uiPriority w:val="0"/>
    <w:qFormat/>
    <w:pPr>
      <w:tabs>
        <w:tab w:val="left" w:pos="360" w:leader="none"/>
      </w:tabs>
    </w:pPr>
    <w:rPr>
      <w:sz w:val="24"/>
    </w:rPr>
  </w:style>
  <w:style w:type="paragraph" w:styleId="1132" w:customStyle="1">
    <w:name w:val="一级无"/>
    <w:basedOn w:val="861"/>
    <w:uiPriority w:val="0"/>
    <w:qFormat/>
    <w:pPr>
      <w:numPr>
        <w:ilvl w:val="1"/>
        <w:numId w:val="2"/>
      </w:numPr>
      <w:jc w:val="left"/>
      <w:widowControl/>
      <w:tabs>
        <w:tab w:val="left" w:pos="1440" w:leader="none"/>
      </w:tabs>
      <w:outlineLvl w:val="2"/>
    </w:pPr>
    <w:rPr>
      <w:rFonts w:ascii="宋体"/>
      <w:szCs w:val="21"/>
    </w:rPr>
  </w:style>
  <w:style w:type="paragraph" w:styleId="1133" w:customStyle="1">
    <w:name w:val="MM Topic 4"/>
    <w:basedOn w:val="1112"/>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134" w:customStyle="1">
    <w:name w:val="标题 5 字符"/>
    <w:link w:val="1112"/>
    <w:uiPriority w:val="0"/>
    <w:qFormat/>
    <w:rPr>
      <w:b/>
      <w:bCs/>
      <w:sz w:val="28"/>
      <w:szCs w:val="28"/>
    </w:rPr>
  </w:style>
  <w:style w:type="character" w:styleId="1135" w:customStyle="1">
    <w:name w:val="页脚 字符"/>
    <w:link w:val="1113"/>
    <w:uiPriority w:val="0"/>
    <w:qFormat/>
    <w:rPr>
      <w:sz w:val="18"/>
      <w:szCs w:val="18"/>
    </w:rPr>
  </w:style>
  <w:style w:type="paragraph" w:styleId="113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37" w:customStyle="1">
    <w:name w:val="正文_0_0"/>
    <w:uiPriority w:val="99"/>
    <w:unhideWhenUsed/>
    <w:qFormat/>
    <w:rPr>
      <w:rFonts w:ascii="Calibri" w:hAnsi="Calibri" w:eastAsia="宋体" w:cs="Times New Roman"/>
      <w:sz w:val="21"/>
      <w:lang w:val="en-US" w:eastAsia="zh-CN" w:bidi="ar-SA"/>
    </w:rPr>
  </w:style>
  <w:style w:type="paragraph" w:styleId="1138" w:customStyle="1">
    <w:name w:val="正文_0"/>
    <w:uiPriority w:val="0"/>
    <w:unhideWhenUsed/>
    <w:qFormat/>
    <w:rPr>
      <w:rFonts w:hint="eastAsia" w:ascii="Times New Roman" w:hAnsi="Times New Roman" w:eastAsia="宋体" w:cs="Times New Roman"/>
      <w:sz w:val="21"/>
      <w:lang w:val="en-US" w:eastAsia="zh-CN" w:bidi="ar-SA"/>
    </w:rPr>
  </w:style>
  <w:style w:type="character" w:styleId="1139" w:customStyle="1">
    <w:name w:val="标题 2 Char"/>
    <w:basedOn w:val="871"/>
    <w:link w:val="863"/>
    <w:uiPriority w:val="99"/>
    <w:qFormat/>
    <w:rPr>
      <w:rFonts w:ascii="Cambria" w:hAnsi="Cambria"/>
      <w:b/>
      <w:bCs/>
      <w:sz w:val="32"/>
      <w:szCs w:val="32"/>
    </w:rPr>
  </w:style>
  <w:style w:type="character" w:styleId="1140" w:customStyle="1">
    <w:name w:val="列出段落 Char"/>
    <w:link w:val="971"/>
    <w:uiPriority w:val="0"/>
    <w:qFormat/>
    <w:rPr>
      <w:sz w:val="21"/>
      <w:szCs w:val="24"/>
    </w:rPr>
  </w:style>
  <w:style w:type="paragraph" w:styleId="1141" w:customStyle="1">
    <w:name w:val="xc正文"/>
    <w:basedOn w:val="861"/>
    <w:uiPriority w:val="0"/>
    <w:qFormat/>
    <w:pPr>
      <w:ind w:firstLine="200"/>
      <w:spacing w:line="360" w:lineRule="auto"/>
    </w:pPr>
    <w:rPr>
      <w:rFonts w:ascii="Calibri" w:hAnsi="Calibri" w:eastAsia="仿宋_GB2312"/>
      <w:sz w:val="24"/>
      <w:lang w:val="zh-CN"/>
    </w:rPr>
  </w:style>
  <w:style w:type="character" w:styleId="1142" w:customStyle="1">
    <w:name w:val="页眉 Char"/>
    <w:basedOn w:val="871"/>
    <w:link w:val="911"/>
    <w:uiPriority w:val="99"/>
    <w:qFormat/>
    <w:rPr>
      <w:sz w:val="18"/>
      <w:szCs w:val="18"/>
    </w:rPr>
  </w:style>
  <w:style w:type="character" w:styleId="1143" w:customStyle="1">
    <w:name w:val="页脚 Char"/>
    <w:basedOn w:val="871"/>
    <w:link w:val="910"/>
    <w:uiPriority w:val="99"/>
    <w:qFormat/>
    <w:rPr>
      <w:sz w:val="18"/>
      <w:szCs w:val="18"/>
    </w:rPr>
  </w:style>
  <w:style w:type="character" w:styleId="1144" w:customStyle="1">
    <w:name w:val="列表段落 字符"/>
    <w:link w:val="1145"/>
    <w:uiPriority w:val="0"/>
    <w:qFormat/>
    <w:rPr>
      <w:sz w:val="21"/>
      <w:szCs w:val="24"/>
      <w:lang w:val="en-US" w:eastAsia="zh-CN"/>
    </w:rPr>
  </w:style>
  <w:style w:type="paragraph" w:styleId="1145" w:customStyle="1">
    <w:name w:val="_Style 34"/>
    <w:basedOn w:val="861"/>
    <w:next w:val="971"/>
    <w:link w:val="1144"/>
    <w:uiPriority w:val="0"/>
    <w:qFormat/>
    <w:pPr>
      <w:ind w:firstLine="420"/>
      <w:spacing w:line="274" w:lineRule="auto"/>
    </w:pPr>
  </w:style>
  <w:style w:type="character" w:styleId="1146" w:customStyle="1">
    <w:name w:val="标题 3 Char"/>
    <w:basedOn w:val="871"/>
    <w:link w:val="864"/>
    <w:uiPriority w:val="9"/>
    <w:qFormat/>
    <w:rPr>
      <w:b/>
      <w:bCs/>
      <w:sz w:val="32"/>
      <w:szCs w:val="32"/>
    </w:rPr>
  </w:style>
  <w:style w:type="character" w:styleId="1147" w:customStyle="1">
    <w:name w:val="标题 1 Char"/>
    <w:basedOn w:val="871"/>
    <w:link w:val="862"/>
    <w:uiPriority w:val="99"/>
    <w:qFormat/>
    <w:rPr>
      <w:rFonts w:eastAsia="方正仿宋_GBK"/>
      <w:b/>
      <w:sz w:val="44"/>
    </w:rPr>
  </w:style>
  <w:style w:type="character" w:styleId="1148" w:customStyle="1">
    <w:name w:val="标题 4 Char"/>
    <w:basedOn w:val="871"/>
    <w:link w:val="865"/>
    <w:uiPriority w:val="9"/>
    <w:qFormat/>
    <w:rPr>
      <w:rFonts w:ascii="Cambria" w:hAnsi="Cambria"/>
      <w:b/>
      <w:bCs/>
      <w:sz w:val="28"/>
      <w:szCs w:val="28"/>
    </w:rPr>
  </w:style>
  <w:style w:type="character" w:styleId="1149" w:customStyle="1">
    <w:name w:val="标题 5 Char"/>
    <w:basedOn w:val="871"/>
    <w:link w:val="866"/>
    <w:uiPriority w:val="99"/>
    <w:qFormat/>
    <w:rPr>
      <w:b/>
      <w:bCs/>
      <w:sz w:val="28"/>
      <w:szCs w:val="28"/>
    </w:rPr>
  </w:style>
  <w:style w:type="character" w:styleId="1150" w:customStyle="1">
    <w:name w:val="标题 6 Char"/>
    <w:basedOn w:val="871"/>
    <w:link w:val="867"/>
    <w:uiPriority w:val="0"/>
    <w:qFormat/>
    <w:rPr>
      <w:rFonts w:ascii="Arial" w:hAnsi="Arial" w:eastAsia="黑体"/>
      <w:b/>
      <w:bCs/>
      <w:sz w:val="24"/>
      <w:szCs w:val="24"/>
      <w:lang w:val="zh-CN" w:eastAsia="zh-CN"/>
    </w:rPr>
  </w:style>
  <w:style w:type="character" w:styleId="1151" w:customStyle="1">
    <w:name w:val="标题 7 Char"/>
    <w:basedOn w:val="871"/>
    <w:link w:val="868"/>
    <w:uiPriority w:val="0"/>
    <w:qFormat/>
    <w:rPr>
      <w:b/>
      <w:bCs/>
      <w:sz w:val="24"/>
      <w:szCs w:val="24"/>
      <w:lang w:val="zh-CN" w:eastAsia="zh-CN"/>
    </w:rPr>
  </w:style>
  <w:style w:type="character" w:styleId="1152" w:customStyle="1">
    <w:name w:val="标题 8 Char"/>
    <w:basedOn w:val="871"/>
    <w:link w:val="869"/>
    <w:uiPriority w:val="0"/>
    <w:qFormat/>
    <w:rPr>
      <w:rFonts w:ascii="Arial" w:hAnsi="Arial" w:eastAsia="黑体"/>
      <w:sz w:val="24"/>
      <w:szCs w:val="24"/>
      <w:lang w:val="zh-CN" w:eastAsia="zh-CN"/>
    </w:rPr>
  </w:style>
  <w:style w:type="character" w:styleId="1153" w:customStyle="1">
    <w:name w:val="标题 9 Char"/>
    <w:basedOn w:val="871"/>
    <w:link w:val="870"/>
    <w:uiPriority w:val="0"/>
    <w:qFormat/>
    <w:rPr>
      <w:rFonts w:ascii="Arial" w:hAnsi="Arial" w:eastAsia="黑体"/>
      <w:sz w:val="21"/>
      <w:szCs w:val="21"/>
      <w:lang w:val="zh-CN" w:eastAsia="zh-CN"/>
    </w:rPr>
  </w:style>
  <w:style w:type="paragraph" w:styleId="1154" w:customStyle="1">
    <w:name w:val="_Style 243"/>
    <w:uiPriority w:val="99"/>
    <w:unhideWhenUsed/>
    <w:qFormat/>
    <w:pPr>
      <w:jc w:val="both"/>
      <w:widowControl w:val="off"/>
    </w:pPr>
    <w:rPr>
      <w:rFonts w:ascii="Times New Roman" w:hAnsi="Times New Roman" w:eastAsia="宋体" w:cs="Times New Roman"/>
      <w:sz w:val="21"/>
      <w:szCs w:val="24"/>
      <w:lang w:val="en-US" w:eastAsia="zh-CN" w:bidi="ar-SA"/>
    </w:rPr>
  </w:style>
  <w:style w:type="character" w:styleId="1155" w:customStyle="1">
    <w:name w:val="正文文本 字符"/>
    <w:uiPriority w:val="0"/>
    <w:qFormat/>
    <w:rPr>
      <w:sz w:val="20"/>
    </w:rPr>
  </w:style>
  <w:style w:type="character" w:styleId="1156" w:customStyle="1">
    <w:name w:val="font71"/>
    <w:uiPriority w:val="99"/>
    <w:qFormat/>
    <w:rPr>
      <w:rFonts w:ascii="仿宋_GB2312" w:eastAsia="仿宋_GB2312" w:cs="仿宋_GB2312"/>
      <w:color w:val="000000"/>
      <w:sz w:val="24"/>
      <w:szCs w:val="24"/>
      <w:u w:val="none"/>
    </w:rPr>
  </w:style>
  <w:style w:type="character" w:styleId="1157" w:customStyle="1">
    <w:name w:val="正文文本 (2)_"/>
    <w:link w:val="1158"/>
    <w:uiPriority w:val="0"/>
    <w:qFormat/>
    <w:rPr>
      <w:rFonts w:ascii="MingLiU" w:hAnsi="MingLiU" w:eastAsia="MingLiU"/>
      <w:spacing w:val="10"/>
      <w:sz w:val="18"/>
      <w:szCs w:val="18"/>
      <w:shd w:val="clear" w:color="auto" w:fill="ffffff"/>
    </w:rPr>
  </w:style>
  <w:style w:type="paragraph" w:styleId="1158" w:customStyle="1">
    <w:name w:val="正文文本 (2)11"/>
    <w:basedOn w:val="861"/>
    <w:link w:val="115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59" w:customStyle="1">
    <w:name w:val="标题 3 字符"/>
    <w:uiPriority w:val="0"/>
    <w:qFormat/>
    <w:rPr>
      <w:b/>
      <w:sz w:val="20"/>
    </w:rPr>
  </w:style>
  <w:style w:type="character" w:styleId="1160" w:customStyle="1">
    <w:name w:val="二级条标题 Char"/>
    <w:link w:val="1161"/>
    <w:uiPriority w:val="0"/>
    <w:qFormat/>
    <w:rPr>
      <w:rFonts w:ascii="黑体" w:hAnsi="宋体" w:eastAsia="黑体"/>
    </w:rPr>
  </w:style>
  <w:style w:type="paragraph" w:styleId="1161" w:customStyle="1">
    <w:name w:val="二级条标题"/>
    <w:basedOn w:val="885"/>
    <w:next w:val="887"/>
    <w:link w:val="1160"/>
    <w:uiPriority w:val="0"/>
    <w:qFormat/>
    <w:pPr>
      <w:outlineLvl w:val="3"/>
    </w:pPr>
  </w:style>
  <w:style w:type="paragraph" w:styleId="1162" w:customStyle="1">
    <w:name w:val="正文文本11"/>
    <w:basedOn w:val="891"/>
    <w:next w:val="861"/>
    <w:uiPriority w:val="0"/>
    <w:qFormat/>
    <w:pPr>
      <w:spacing w:after="120"/>
    </w:pPr>
  </w:style>
  <w:style w:type="character" w:styleId="1163" w:customStyle="1">
    <w:name w:val="font111"/>
    <w:uiPriority w:val="99"/>
    <w:qFormat/>
    <w:rPr>
      <w:rFonts w:ascii="Verdana" w:hAnsi="Verdana" w:cs="Verdana"/>
      <w:color w:val="333333"/>
      <w:sz w:val="20"/>
      <w:szCs w:val="20"/>
      <w:u w:val="none"/>
    </w:rPr>
  </w:style>
  <w:style w:type="character" w:styleId="1164" w:customStyle="1">
    <w:name w:val="标题 B Char"/>
    <w:link w:val="1165"/>
    <w:uiPriority w:val="0"/>
    <w:qFormat/>
    <w:rPr>
      <w:rFonts w:ascii="Arial Rounded MT Bold" w:hAnsi="Arial Rounded MT Bold" w:eastAsia="黑体"/>
      <w:spacing w:val="8"/>
      <w:sz w:val="32"/>
    </w:rPr>
  </w:style>
  <w:style w:type="paragraph" w:styleId="1165" w:customStyle="1">
    <w:name w:val="标题 B"/>
    <w:basedOn w:val="863"/>
    <w:link w:val="116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66" w:customStyle="1">
    <w:name w:val="纯文本 字符"/>
    <w:uiPriority w:val="0"/>
    <w:qFormat/>
    <w:rPr>
      <w:sz w:val="20"/>
    </w:rPr>
  </w:style>
  <w:style w:type="character" w:styleId="1167" w:customStyle="1">
    <w:name w:val="Item List Char"/>
    <w:link w:val="1168"/>
    <w:uiPriority w:val="0"/>
    <w:qFormat/>
    <w:rPr>
      <w:rFonts w:eastAsia="Times New Roman" w:cs="Arial"/>
      <w:sz w:val="21"/>
      <w:szCs w:val="21"/>
    </w:rPr>
  </w:style>
  <w:style w:type="paragraph" w:styleId="1168" w:customStyle="1">
    <w:name w:val="Item List"/>
    <w:link w:val="1167"/>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169" w:customStyle="1">
    <w:name w:val="font131"/>
    <w:uiPriority w:val="99"/>
    <w:qFormat/>
    <w:rPr>
      <w:rFonts w:ascii="Tahoma" w:hAnsi="Tahoma" w:cs="Tahoma"/>
      <w:color w:val="333333"/>
      <w:sz w:val="20"/>
      <w:szCs w:val="20"/>
      <w:u w:val="none"/>
    </w:rPr>
  </w:style>
  <w:style w:type="character" w:styleId="1170" w:customStyle="1">
    <w:name w:val="正文文本缩进 2 Char"/>
    <w:link w:val="907"/>
    <w:uiPriority w:val="99"/>
    <w:qFormat/>
    <w:rPr>
      <w:rFonts w:ascii="Arial" w:hAnsi="Arial" w:eastAsia="仿宋_GB2312"/>
      <w:sz w:val="32"/>
      <w:szCs w:val="32"/>
      <w:lang w:val="en-US" w:eastAsia="zh-CN"/>
    </w:rPr>
  </w:style>
  <w:style w:type="character" w:styleId="1171" w:customStyle="1">
    <w:name w:val="批注主题 字符"/>
    <w:uiPriority w:val="0"/>
    <w:qFormat/>
    <w:rPr>
      <w:b/>
      <w:sz w:val="20"/>
    </w:rPr>
  </w:style>
  <w:style w:type="character" w:styleId="1172" w:customStyle="1">
    <w:name w:val="正文文本缩进 3 Char"/>
    <w:link w:val="917"/>
    <w:uiPriority w:val="0"/>
    <w:qFormat/>
    <w:rPr>
      <w:rFonts w:ascii="Arial" w:hAnsi="Arial" w:eastAsia="仿宋_GB2312"/>
      <w:color w:val="ffff00"/>
      <w:sz w:val="32"/>
      <w:szCs w:val="32"/>
    </w:rPr>
  </w:style>
  <w:style w:type="character" w:styleId="1173" w:customStyle="1">
    <w:name w:val="font21"/>
    <w:uiPriority w:val="99"/>
    <w:qFormat/>
    <w:rPr>
      <w:rFonts w:ascii="仿宋_GB2312" w:eastAsia="仿宋_GB2312" w:cs="仿宋_GB2312"/>
      <w:b/>
      <w:color w:val="000000"/>
      <w:sz w:val="24"/>
      <w:szCs w:val="24"/>
      <w:u w:val="none"/>
    </w:rPr>
  </w:style>
  <w:style w:type="character" w:styleId="1174" w:customStyle="1">
    <w:name w:val="标题 字符"/>
    <w:uiPriority w:val="0"/>
    <w:qFormat/>
    <w:rPr>
      <w:sz w:val="20"/>
    </w:rPr>
  </w:style>
  <w:style w:type="character" w:styleId="1175" w:customStyle="1">
    <w:name w:val="曹阿龙 Char"/>
    <w:link w:val="1176"/>
    <w:uiPriority w:val="0"/>
    <w:qFormat/>
    <w:rPr>
      <w:rFonts w:ascii="宋体" w:hAnsi="宋体" w:eastAsia="幼圆"/>
      <w:b/>
      <w:bCs/>
      <w:sz w:val="28"/>
      <w:szCs w:val="28"/>
    </w:rPr>
  </w:style>
  <w:style w:type="paragraph" w:styleId="1176" w:customStyle="1">
    <w:name w:val="曹阿龙"/>
    <w:basedOn w:val="863"/>
    <w:link w:val="1175"/>
    <w:uiPriority w:val="0"/>
    <w:qFormat/>
    <w:pPr>
      <w:ind w:firstLine="561"/>
      <w:jc w:val="left"/>
      <w:spacing w:line="400" w:lineRule="exact"/>
    </w:pPr>
    <w:rPr>
      <w:rFonts w:ascii="宋体" w:hAnsi="宋体" w:eastAsia="幼圆"/>
      <w:sz w:val="28"/>
      <w:szCs w:val="28"/>
    </w:rPr>
  </w:style>
  <w:style w:type="character" w:styleId="1177" w:customStyle="1">
    <w:name w:val="日期 字符"/>
    <w:uiPriority w:val="0"/>
    <w:qFormat/>
    <w:rPr>
      <w:sz w:val="20"/>
    </w:rPr>
  </w:style>
  <w:style w:type="character" w:styleId="1178" w:customStyle="1">
    <w:name w:val="正文文本 2 Char"/>
    <w:link w:val="921"/>
    <w:uiPriority w:val="0"/>
    <w:qFormat/>
    <w:rPr>
      <w:rFonts w:ascii="楷体_GB2312" w:eastAsia="楷体_GB2312"/>
      <w:sz w:val="28"/>
      <w:szCs w:val="28"/>
    </w:rPr>
  </w:style>
  <w:style w:type="character" w:styleId="1179" w:customStyle="1">
    <w:name w:val="尾注文本 字符"/>
    <w:uiPriority w:val="0"/>
    <w:qFormat/>
    <w:rPr>
      <w:sz w:val="20"/>
    </w:rPr>
  </w:style>
  <w:style w:type="character" w:styleId="1180" w:customStyle="1">
    <w:name w:val="彩色列表 - 强调文字颜色 1 Char1"/>
    <w:link w:val="1181"/>
    <w:uiPriority w:val="0"/>
    <w:qFormat/>
    <w:rPr>
      <w:rFonts w:ascii="Calibri" w:hAnsi="Calibri"/>
      <w:sz w:val="24"/>
      <w:szCs w:val="24"/>
      <w:lang w:eastAsia="en-US" w:bidi="en-US"/>
    </w:rPr>
  </w:style>
  <w:style w:type="paragraph" w:styleId="1181" w:customStyle="1">
    <w:name w:val="彩色列表 - 强调文字颜色 11"/>
    <w:basedOn w:val="861"/>
    <w:link w:val="1180"/>
    <w:uiPriority w:val="0"/>
    <w:qFormat/>
    <w:pPr>
      <w:contextualSpacing/>
      <w:ind w:left="720"/>
      <w:jc w:val="left"/>
      <w:widowControl/>
    </w:pPr>
    <w:rPr>
      <w:rFonts w:ascii="Calibri" w:hAnsi="Calibri"/>
      <w:sz w:val="24"/>
      <w:lang w:eastAsia="en-US" w:bidi="en-US"/>
    </w:rPr>
  </w:style>
  <w:style w:type="character" w:styleId="1182" w:customStyle="1">
    <w:name w:val="书籍标题1"/>
    <w:uiPriority w:val="0"/>
    <w:qFormat/>
    <w:rPr>
      <w:b/>
      <w:i/>
      <w:sz w:val="21"/>
    </w:rPr>
  </w:style>
  <w:style w:type="character" w:styleId="1183" w:customStyle="1">
    <w:name w:val="表头 Char"/>
    <w:link w:val="1184"/>
    <w:uiPriority w:val="0"/>
    <w:qFormat/>
    <w:rPr>
      <w:rFonts w:eastAsia="黑体"/>
      <w:spacing w:val="-10"/>
    </w:rPr>
  </w:style>
  <w:style w:type="paragraph" w:styleId="1184" w:customStyle="1">
    <w:name w:val="表头"/>
    <w:basedOn w:val="861"/>
    <w:link w:val="1183"/>
    <w:uiPriority w:val="0"/>
    <w:qFormat/>
    <w:pPr>
      <w:jc w:val="center"/>
      <w:spacing w:line="320" w:lineRule="atLeast"/>
    </w:pPr>
    <w:rPr>
      <w:rFonts w:eastAsia="黑体"/>
      <w:spacing w:val="-10"/>
      <w:sz w:val="20"/>
      <w:szCs w:val="20"/>
    </w:rPr>
  </w:style>
  <w:style w:type="character" w:styleId="1185" w:customStyle="1">
    <w:name w:val="文档结构图 字符"/>
    <w:uiPriority w:val="0"/>
    <w:semiHidden/>
    <w:qFormat/>
    <w:rPr>
      <w:sz w:val="20"/>
    </w:rPr>
  </w:style>
  <w:style w:type="character" w:styleId="1186" w:customStyle="1">
    <w:name w:val="12black1"/>
    <w:uiPriority w:val="0"/>
    <w:qFormat/>
    <w:rPr>
      <w:color w:val="000000"/>
      <w:sz w:val="24"/>
      <w:szCs w:val="24"/>
      <w:u w:val="none"/>
    </w:rPr>
  </w:style>
  <w:style w:type="character" w:styleId="1187" w:customStyle="1">
    <w:name w:val="标题 9 字符"/>
    <w:uiPriority w:val="0"/>
    <w:qFormat/>
    <w:rPr>
      <w:sz w:val="20"/>
    </w:rPr>
  </w:style>
  <w:style w:type="character" w:styleId="1188" w:customStyle="1">
    <w:name w:val="普通正文 Char"/>
    <w:link w:val="1189"/>
    <w:uiPriority w:val="0"/>
    <w:qFormat/>
    <w:rPr>
      <w:rFonts w:ascii="Arial" w:hAnsi="Arial"/>
      <w:sz w:val="24"/>
      <w:szCs w:val="24"/>
    </w:rPr>
  </w:style>
  <w:style w:type="paragraph" w:styleId="1189" w:customStyle="1">
    <w:name w:val="普通正文"/>
    <w:basedOn w:val="861"/>
    <w:link w:val="1188"/>
    <w:uiPriority w:val="0"/>
    <w:qFormat/>
    <w:pPr>
      <w:ind w:firstLine="480"/>
      <w:jc w:val="left"/>
      <w:spacing w:before="120" w:after="120" w:line="360" w:lineRule="auto"/>
    </w:pPr>
    <w:rPr>
      <w:rFonts w:ascii="Arial" w:hAnsi="Arial"/>
      <w:sz w:val="24"/>
    </w:rPr>
  </w:style>
  <w:style w:type="character" w:styleId="1190" w:customStyle="1">
    <w:name w:val="fix161 Char"/>
    <w:link w:val="1191"/>
    <w:uiPriority w:val="0"/>
    <w:qFormat/>
    <w:rPr>
      <w:rFonts w:ascii="宋体" w:hAnsi="宋体"/>
      <w:sz w:val="24"/>
      <w:szCs w:val="24"/>
    </w:rPr>
  </w:style>
  <w:style w:type="paragraph" w:styleId="1191" w:customStyle="1">
    <w:name w:val="fix161"/>
    <w:basedOn w:val="861"/>
    <w:link w:val="1190"/>
    <w:uiPriority w:val="0"/>
    <w:qFormat/>
    <w:pPr>
      <w:jc w:val="left"/>
      <w:spacing w:before="100" w:beforeAutospacing="1" w:after="100" w:afterAutospacing="1"/>
      <w:widowControl/>
    </w:pPr>
    <w:rPr>
      <w:rFonts w:ascii="宋体" w:hAnsi="宋体"/>
      <w:sz w:val="24"/>
    </w:rPr>
  </w:style>
  <w:style w:type="character" w:styleId="1192" w:customStyle="1">
    <w:name w:val="Char Char17"/>
    <w:uiPriority w:val="0"/>
    <w:qFormat/>
    <w:rPr>
      <w:rFonts w:eastAsia="宋体"/>
      <w:sz w:val="18"/>
      <w:szCs w:val="18"/>
      <w:lang w:bidi="ar-SA"/>
    </w:rPr>
  </w:style>
  <w:style w:type="character" w:styleId="1193" w:customStyle="1">
    <w:name w:val="日期 Char"/>
    <w:link w:val="906"/>
    <w:uiPriority w:val="99"/>
    <w:qFormat/>
    <w:rPr>
      <w:sz w:val="24"/>
      <w:szCs w:val="24"/>
    </w:rPr>
  </w:style>
  <w:style w:type="character" w:styleId="1194" w:customStyle="1">
    <w:name w:val="DeltaView Insertion"/>
    <w:uiPriority w:val="0"/>
    <w:qFormat/>
    <w:rPr>
      <w:color w:val="0000ff"/>
      <w:spacing w:val="0"/>
      <w:u w:val="single"/>
    </w:rPr>
  </w:style>
  <w:style w:type="character" w:styleId="1195" w:customStyle="1">
    <w:name w:val="apple-converted-space"/>
    <w:basedOn w:val="871"/>
    <w:uiPriority w:val="0"/>
    <w:qFormat/>
  </w:style>
  <w:style w:type="character" w:styleId="1196" w:customStyle="1">
    <w:name w:val="正文1 Char"/>
    <w:uiPriority w:val="0"/>
    <w:qFormat/>
    <w:rPr>
      <w:rFonts w:ascii="宋体" w:hAnsi="宋体" w:eastAsia="仿宋_GB2312"/>
      <w:sz w:val="24"/>
      <w:szCs w:val="24"/>
    </w:rPr>
  </w:style>
  <w:style w:type="character" w:styleId="1197" w:customStyle="1">
    <w:name w:val="正文文本 3 Char"/>
    <w:link w:val="883"/>
    <w:uiPriority w:val="0"/>
    <w:qFormat/>
    <w:rPr>
      <w:rFonts w:ascii="仿宋_GB2312" w:hAnsi="Arial" w:eastAsia="仿宋_GB2312"/>
      <w:sz w:val="32"/>
      <w:szCs w:val="32"/>
    </w:rPr>
  </w:style>
  <w:style w:type="character" w:styleId="1198" w:customStyle="1">
    <w:name w:val="一级条标题 Char"/>
    <w:link w:val="885"/>
    <w:uiPriority w:val="0"/>
    <w:qFormat/>
    <w:rPr>
      <w:rFonts w:ascii="黑体" w:hAnsi="宋体" w:eastAsia="黑体"/>
    </w:rPr>
  </w:style>
  <w:style w:type="character" w:styleId="1199" w:customStyle="1">
    <w:name w:val="Char Char33"/>
    <w:uiPriority w:val="0"/>
    <w:qFormat/>
    <w:rPr>
      <w:rFonts w:eastAsia="方正仿宋_GBK"/>
      <w:b/>
      <w:sz w:val="44"/>
      <w:lang w:val="en-US" w:eastAsia="zh-CN" w:bidi="ar-SA"/>
    </w:rPr>
  </w:style>
  <w:style w:type="character" w:styleId="1200" w:customStyle="1">
    <w:name w:val="正文首行缩进 2 Char"/>
    <w:link w:val="927"/>
    <w:uiPriority w:val="99"/>
    <w:qFormat/>
    <w:rPr>
      <w:rFonts w:ascii="宋体" w:hAnsi="宋体"/>
      <w:sz w:val="21"/>
      <w:szCs w:val="24"/>
      <w:lang w:val="en-US" w:eastAsia="zh-CN"/>
    </w:rPr>
  </w:style>
  <w:style w:type="character" w:styleId="1201" w:customStyle="1">
    <w:name w:val="批注框文本 字符"/>
    <w:uiPriority w:val="0"/>
    <w:semiHidden/>
    <w:qFormat/>
    <w:rPr>
      <w:sz w:val="20"/>
    </w:rPr>
  </w:style>
  <w:style w:type="character" w:styleId="1202" w:customStyle="1">
    <w:name w:val="HTML 预设格式 字符"/>
    <w:uiPriority w:val="0"/>
    <w:qFormat/>
    <w:rPr>
      <w:sz w:val="20"/>
    </w:rPr>
  </w:style>
  <w:style w:type="character" w:styleId="1203" w:customStyle="1">
    <w:name w:val="美标题3 Char Char"/>
    <w:link w:val="1204"/>
    <w:uiPriority w:val="0"/>
    <w:qFormat/>
    <w:rPr>
      <w:rFonts w:ascii="宋体" w:hAnsi="宋体"/>
      <w:b/>
    </w:rPr>
  </w:style>
  <w:style w:type="paragraph" w:styleId="1204" w:customStyle="1">
    <w:name w:val="美标题3"/>
    <w:basedOn w:val="861"/>
    <w:link w:val="1203"/>
    <w:uiPriority w:val="0"/>
    <w:qFormat/>
    <w:pPr>
      <w:spacing w:line="360" w:lineRule="auto"/>
    </w:pPr>
    <w:rPr>
      <w:rFonts w:ascii="宋体" w:hAnsi="宋体"/>
      <w:b/>
      <w:sz w:val="20"/>
      <w:szCs w:val="20"/>
    </w:rPr>
  </w:style>
  <w:style w:type="character" w:styleId="1205" w:customStyle="1">
    <w:name w:val="font11"/>
    <w:uiPriority w:val="0"/>
    <w:qFormat/>
    <w:rPr>
      <w:rFonts w:ascii="Times New Roman" w:hAnsi="Times New Roman" w:cs="Times New Roman"/>
      <w:color w:val="000000"/>
      <w:sz w:val="24"/>
      <w:szCs w:val="24"/>
      <w:u w:val="none"/>
    </w:rPr>
  </w:style>
  <w:style w:type="character" w:styleId="1206" w:customStyle="1">
    <w:name w:val="列表 3 Char"/>
    <w:link w:val="873"/>
    <w:uiPriority w:val="0"/>
    <w:qFormat/>
    <w:rPr>
      <w:bCs/>
      <w:sz w:val="24"/>
      <w:szCs w:val="32"/>
    </w:rPr>
  </w:style>
  <w:style w:type="character" w:styleId="1207" w:customStyle="1">
    <w:name w:val="不明显强调1"/>
    <w:uiPriority w:val="0"/>
    <w:qFormat/>
    <w:rPr>
      <w:i/>
      <w:color w:val="auto"/>
      <w:sz w:val="21"/>
    </w:rPr>
  </w:style>
  <w:style w:type="character" w:styleId="1208" w:customStyle="1">
    <w:name w:val="不明显参考1"/>
    <w:uiPriority w:val="0"/>
    <w:qFormat/>
    <w:rPr>
      <w:smallCaps/>
      <w:color w:val="c0504d"/>
      <w:u w:val="single"/>
    </w:rPr>
  </w:style>
  <w:style w:type="character" w:styleId="1209" w:customStyle="1">
    <w:name w:val="标题 8 字符"/>
    <w:uiPriority w:val="0"/>
    <w:qFormat/>
    <w:rPr>
      <w:sz w:val="20"/>
    </w:rPr>
  </w:style>
  <w:style w:type="character" w:styleId="1210" w:customStyle="1">
    <w:name w:val="缺省文本 Char"/>
    <w:link w:val="1211"/>
    <w:uiPriority w:val="0"/>
    <w:qFormat/>
    <w:rPr>
      <w:rFonts w:ascii="Arial" w:hAnsi="Arial"/>
      <w:sz w:val="24"/>
      <w:szCs w:val="21"/>
    </w:rPr>
  </w:style>
  <w:style w:type="paragraph" w:styleId="1211" w:customStyle="1">
    <w:name w:val="缺省文本"/>
    <w:basedOn w:val="861"/>
    <w:link w:val="1210"/>
    <w:uiPriority w:val="0"/>
    <w:qFormat/>
    <w:pPr>
      <w:jc w:val="left"/>
      <w:spacing w:line="360" w:lineRule="auto"/>
    </w:pPr>
    <w:rPr>
      <w:rFonts w:ascii="Arial" w:hAnsi="Arial"/>
      <w:sz w:val="24"/>
      <w:szCs w:val="21"/>
    </w:rPr>
  </w:style>
  <w:style w:type="character" w:styleId="1212" w:customStyle="1">
    <w:name w:val="正文文本首行缩进 字符"/>
    <w:uiPriority w:val="0"/>
    <w:qFormat/>
    <w:rPr>
      <w:sz w:val="20"/>
    </w:rPr>
  </w:style>
  <w:style w:type="character" w:styleId="1213" w:customStyle="1">
    <w:name w:val="表蕊 Char1"/>
    <w:link w:val="1214"/>
    <w:uiPriority w:val="0"/>
    <w:qFormat/>
    <w:rPr>
      <w:rFonts w:eastAsia="楷体_GB2312"/>
      <w:spacing w:val="-10"/>
    </w:rPr>
  </w:style>
  <w:style w:type="paragraph" w:styleId="1214" w:customStyle="1">
    <w:name w:val="表蕊"/>
    <w:basedOn w:val="861"/>
    <w:link w:val="1213"/>
    <w:uiPriority w:val="0"/>
    <w:qFormat/>
    <w:pPr>
      <w:jc w:val="left"/>
      <w:spacing w:line="320" w:lineRule="atLeast"/>
    </w:pPr>
    <w:rPr>
      <w:rFonts w:eastAsia="楷体_GB2312"/>
      <w:spacing w:val="-10"/>
      <w:sz w:val="20"/>
      <w:szCs w:val="20"/>
    </w:rPr>
  </w:style>
  <w:style w:type="character" w:styleId="1215" w:customStyle="1">
    <w:name w:val="正文文本缩进 字符"/>
    <w:uiPriority w:val="0"/>
    <w:qFormat/>
    <w:rPr>
      <w:sz w:val="20"/>
    </w:rPr>
  </w:style>
  <w:style w:type="character" w:styleId="1216" w:customStyle="1">
    <w:name w:val="文档结构图 Char"/>
    <w:link w:val="881"/>
    <w:uiPriority w:val="99"/>
    <w:qFormat/>
    <w:rPr>
      <w:rFonts w:ascii="宋体"/>
      <w:sz w:val="18"/>
      <w:szCs w:val="18"/>
    </w:rPr>
  </w:style>
  <w:style w:type="character" w:styleId="1217" w:customStyle="1">
    <w:name w:val="批注文字 字符"/>
    <w:uiPriority w:val="0"/>
    <w:qFormat/>
    <w:rPr>
      <w:sz w:val="20"/>
    </w:rPr>
  </w:style>
  <w:style w:type="character" w:styleId="1218" w:customStyle="1">
    <w:name w:val="Table Heading Char"/>
    <w:link w:val="1219"/>
    <w:uiPriority w:val="0"/>
    <w:qFormat/>
    <w:rPr>
      <w:rFonts w:ascii="Arial" w:hAnsi="Arial" w:eastAsia="黑体"/>
      <w:sz w:val="18"/>
      <w:szCs w:val="22"/>
      <w:lang w:eastAsia="en-US"/>
    </w:rPr>
  </w:style>
  <w:style w:type="paragraph" w:styleId="1219" w:customStyle="1">
    <w:name w:val="Table Heading"/>
    <w:link w:val="1218"/>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220" w:customStyle="1">
    <w:name w:val="明显参考1"/>
    <w:uiPriority w:val="0"/>
    <w:qFormat/>
    <w:rPr>
      <w:b/>
      <w:bCs/>
      <w:smallCaps/>
      <w:color w:val="c0504d"/>
      <w:spacing w:val="5"/>
      <w:u w:val="single"/>
    </w:rPr>
  </w:style>
  <w:style w:type="character" w:styleId="1221" w:customStyle="1">
    <w:name w:val="Char Char30"/>
    <w:uiPriority w:val="0"/>
    <w:qFormat/>
    <w:rPr>
      <w:rFonts w:eastAsia="宋体"/>
      <w:b/>
      <w:bCs/>
      <w:sz w:val="32"/>
      <w:szCs w:val="32"/>
      <w:lang w:val="en-US" w:eastAsia="zh-CN" w:bidi="ar-SA"/>
    </w:rPr>
  </w:style>
  <w:style w:type="character" w:styleId="1222" w:customStyle="1">
    <w:name w:val="标题 6 字符"/>
    <w:uiPriority w:val="0"/>
    <w:qFormat/>
    <w:rPr>
      <w:b/>
      <w:sz w:val="20"/>
    </w:rPr>
  </w:style>
  <w:style w:type="character" w:styleId="1223" w:customStyle="1">
    <w:name w:val="正文文本缩进 Char"/>
    <w:link w:val="876"/>
    <w:uiPriority w:val="99"/>
    <w:qFormat/>
    <w:rPr>
      <w:sz w:val="21"/>
      <w:szCs w:val="24"/>
    </w:rPr>
  </w:style>
  <w:style w:type="character" w:styleId="1224" w:customStyle="1">
    <w:name w:val="正文文本缩进 3 字符"/>
    <w:uiPriority w:val="0"/>
    <w:qFormat/>
    <w:rPr>
      <w:color w:val="ffff00"/>
      <w:sz w:val="20"/>
    </w:rPr>
  </w:style>
  <w:style w:type="character" w:styleId="1225" w:customStyle="1">
    <w:name w:val="Table Text Char1"/>
    <w:link w:val="1226"/>
    <w:uiPriority w:val="0"/>
    <w:qFormat/>
    <w:rPr>
      <w:rFonts w:ascii="Arial" w:hAnsi="Arial" w:eastAsia="Times New Roman"/>
      <w:sz w:val="18"/>
      <w:szCs w:val="18"/>
    </w:rPr>
  </w:style>
  <w:style w:type="paragraph" w:styleId="1226" w:customStyle="1">
    <w:name w:val="Table Text"/>
    <w:link w:val="1225"/>
    <w:uiPriority w:val="0"/>
    <w:qFormat/>
    <w:pPr>
      <w:spacing w:before="80" w:after="80"/>
    </w:pPr>
    <w:rPr>
      <w:rFonts w:ascii="Arial" w:hAnsi="Arial" w:eastAsia="Times New Roman" w:cs="Times New Roman"/>
      <w:sz w:val="18"/>
      <w:szCs w:val="18"/>
      <w:lang w:val="en-US" w:eastAsia="zh-CN" w:bidi="ar-SA"/>
    </w:rPr>
  </w:style>
  <w:style w:type="character" w:styleId="1227" w:customStyle="1">
    <w:name w:val="首行缩进正文 Char"/>
    <w:link w:val="1228"/>
    <w:uiPriority w:val="0"/>
    <w:qFormat/>
    <w:rPr>
      <w:rFonts w:ascii="微软雅黑" w:hAnsi="微软雅黑" w:eastAsia="微软雅黑"/>
      <w:sz w:val="24"/>
      <w:szCs w:val="24"/>
    </w:rPr>
  </w:style>
  <w:style w:type="paragraph" w:styleId="1228" w:customStyle="1">
    <w:name w:val="首行缩进正文"/>
    <w:basedOn w:val="861"/>
    <w:link w:val="1227"/>
    <w:uiPriority w:val="0"/>
    <w:qFormat/>
    <w:pPr>
      <w:ind w:firstLine="420"/>
      <w:jc w:val="left"/>
      <w:spacing w:line="400" w:lineRule="exact"/>
      <w:widowControl/>
    </w:pPr>
    <w:rPr>
      <w:rFonts w:ascii="微软雅黑" w:hAnsi="微软雅黑" w:eastAsia="微软雅黑"/>
      <w:sz w:val="20"/>
    </w:rPr>
  </w:style>
  <w:style w:type="character" w:styleId="1229" w:customStyle="1">
    <w:name w:val="二级目录 Char"/>
    <w:link w:val="1230"/>
    <w:uiPriority w:val="0"/>
    <w:qFormat/>
    <w:rPr>
      <w:rFonts w:eastAsia="Times New Roman"/>
      <w:b/>
      <w:sz w:val="30"/>
      <w:szCs w:val="28"/>
    </w:rPr>
  </w:style>
  <w:style w:type="paragraph" w:styleId="1230" w:customStyle="1">
    <w:name w:val="二级目录"/>
    <w:next w:val="861"/>
    <w:link w:val="1229"/>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231" w:customStyle="1">
    <w:name w:val="HTML 地址 Char1"/>
    <w:uiPriority w:val="0"/>
    <w:qFormat/>
    <w:rPr>
      <w:i/>
      <w:iCs/>
      <w:sz w:val="21"/>
      <w:szCs w:val="21"/>
    </w:rPr>
  </w:style>
  <w:style w:type="character" w:styleId="1232" w:customStyle="1">
    <w:name w:val="表格标题 Char"/>
    <w:link w:val="1233"/>
    <w:uiPriority w:val="0"/>
    <w:qFormat/>
    <w:rPr>
      <w:rFonts w:ascii="Arial Black" w:hAnsi="Arial Black" w:eastAsia="黑体"/>
      <w:sz w:val="24"/>
      <w:szCs w:val="24"/>
    </w:rPr>
  </w:style>
  <w:style w:type="paragraph" w:styleId="1233" w:customStyle="1">
    <w:name w:val="表格标题"/>
    <w:basedOn w:val="861"/>
    <w:link w:val="1232"/>
    <w:uiPriority w:val="0"/>
    <w:qFormat/>
    <w:pPr>
      <w:jc w:val="center"/>
      <w:spacing w:after="156" w:line="400" w:lineRule="exact"/>
    </w:pPr>
    <w:rPr>
      <w:rFonts w:ascii="Arial Black" w:hAnsi="Arial Black" w:eastAsia="黑体"/>
      <w:sz w:val="24"/>
    </w:rPr>
  </w:style>
  <w:style w:type="character" w:styleId="1234" w:customStyle="1">
    <w:name w:val="正文缩进 字符"/>
    <w:uiPriority w:val="0"/>
    <w:qFormat/>
    <w:rPr>
      <w:sz w:val="20"/>
    </w:rPr>
  </w:style>
  <w:style w:type="character" w:styleId="1235" w:customStyle="1">
    <w:name w:val="正文首行缩进 Char"/>
    <w:link w:val="926"/>
    <w:uiPriority w:val="0"/>
    <w:qFormat/>
    <w:rPr>
      <w:rFonts w:ascii="仿宋_GB2312" w:eastAsia="仿宋_GB2312"/>
      <w:sz w:val="30"/>
      <w:szCs w:val="30"/>
    </w:rPr>
  </w:style>
  <w:style w:type="character" w:styleId="1236" w:customStyle="1">
    <w:name w:val="font91"/>
    <w:uiPriority w:val="99"/>
    <w:qFormat/>
    <w:rPr>
      <w:rFonts w:ascii="仿宋_GB2312" w:eastAsia="仿宋_GB2312" w:cs="仿宋_GB2312"/>
      <w:color w:val="ff0000"/>
      <w:sz w:val="24"/>
      <w:szCs w:val="24"/>
      <w:u w:val="none"/>
    </w:rPr>
  </w:style>
  <w:style w:type="character" w:styleId="1237" w:customStyle="1">
    <w:name w:val="HTML 地址 Char"/>
    <w:link w:val="901"/>
    <w:uiPriority w:val="0"/>
    <w:qFormat/>
    <w:rPr>
      <w:rFonts w:ascii="宋体"/>
      <w:i/>
      <w:iCs/>
      <w:sz w:val="21"/>
      <w:szCs w:val="21"/>
    </w:rPr>
  </w:style>
  <w:style w:type="character" w:styleId="1238" w:customStyle="1">
    <w:name w:val="正文4 Char"/>
    <w:link w:val="1239"/>
    <w:uiPriority w:val="0"/>
    <w:qFormat/>
    <w:rPr>
      <w:rFonts w:eastAsia="楷体_GB2312"/>
      <w:spacing w:val="8"/>
      <w:sz w:val="28"/>
    </w:rPr>
  </w:style>
  <w:style w:type="paragraph" w:styleId="1239" w:customStyle="1">
    <w:name w:val="正文4"/>
    <w:basedOn w:val="861"/>
    <w:link w:val="1238"/>
    <w:uiPriority w:val="0"/>
    <w:qFormat/>
    <w:pPr>
      <w:ind w:firstLine="601"/>
      <w:spacing w:line="440" w:lineRule="exact"/>
    </w:pPr>
    <w:rPr>
      <w:rFonts w:eastAsia="楷体_GB2312"/>
      <w:spacing w:val="8"/>
      <w:sz w:val="28"/>
      <w:szCs w:val="20"/>
    </w:rPr>
  </w:style>
  <w:style w:type="character" w:styleId="1240" w:customStyle="1">
    <w:name w:val="Plain Text Char"/>
    <w:uiPriority w:val="99"/>
    <w:qFormat/>
    <w:rPr>
      <w:rFonts w:ascii="宋体" w:hAnsi="Courier New"/>
      <w:sz w:val="21"/>
    </w:rPr>
  </w:style>
  <w:style w:type="character" w:styleId="1241" w:customStyle="1">
    <w:name w:val="正文缩进 Char"/>
    <w:link w:val="875"/>
    <w:uiPriority w:val="99"/>
    <w:qFormat/>
    <w:rPr>
      <w:sz w:val="21"/>
      <w:szCs w:val="24"/>
    </w:rPr>
  </w:style>
  <w:style w:type="character" w:styleId="1242" w:customStyle="1">
    <w:name w:val="标题 1 字符"/>
    <w:uiPriority w:val="0"/>
    <w:qFormat/>
    <w:rPr>
      <w:b/>
      <w:sz w:val="20"/>
    </w:rPr>
  </w:style>
  <w:style w:type="character" w:styleId="1243" w:customStyle="1">
    <w:name w:val="正文（首行缩进2字符） Char"/>
    <w:link w:val="1244"/>
    <w:uiPriority w:val="0"/>
    <w:qFormat/>
    <w:rPr>
      <w:sz w:val="21"/>
      <w:szCs w:val="21"/>
    </w:rPr>
  </w:style>
  <w:style w:type="paragraph" w:styleId="1244" w:customStyle="1">
    <w:name w:val="正文（首行缩进2字符）"/>
    <w:basedOn w:val="861"/>
    <w:link w:val="1243"/>
    <w:uiPriority w:val="0"/>
    <w:qFormat/>
    <w:pPr>
      <w:ind w:firstLine="420"/>
      <w:spacing w:line="360" w:lineRule="auto"/>
    </w:pPr>
    <w:rPr>
      <w:sz w:val="20"/>
      <w:szCs w:val="21"/>
    </w:rPr>
  </w:style>
  <w:style w:type="character" w:styleId="1245" w:customStyle="1">
    <w:name w:val="HTML 预设格式 Char1"/>
    <w:uiPriority w:val="99"/>
    <w:semiHidden/>
    <w:qFormat/>
    <w:rPr>
      <w:rFonts w:ascii="Courier New" w:hAnsi="Courier New" w:eastAsia="仿宋_GB2312" w:cs="Courier New"/>
    </w:rPr>
  </w:style>
  <w:style w:type="character" w:styleId="1246" w:customStyle="1">
    <w:name w:val="三级条标题 Char"/>
    <w:link w:val="1247"/>
    <w:uiPriority w:val="0"/>
    <w:qFormat/>
    <w:rPr>
      <w:rFonts w:ascii="黑体" w:hAnsi="宋体" w:eastAsia="黑体"/>
    </w:rPr>
  </w:style>
  <w:style w:type="paragraph" w:styleId="1247" w:customStyle="1">
    <w:name w:val="三级条标题"/>
    <w:basedOn w:val="1161"/>
    <w:next w:val="887"/>
    <w:link w:val="1246"/>
    <w:uiPriority w:val="0"/>
    <w:qFormat/>
    <w:pPr>
      <w:outlineLvl w:val="4"/>
    </w:pPr>
  </w:style>
  <w:style w:type="character" w:styleId="1248" w:customStyle="1">
    <w:name w:val="font141"/>
    <w:uiPriority w:val="99"/>
    <w:qFormat/>
    <w:rPr>
      <w:rFonts w:ascii="Tahoma" w:hAnsi="Tahoma" w:cs="Tahoma"/>
      <w:color w:val="000000"/>
      <w:sz w:val="20"/>
      <w:szCs w:val="20"/>
      <w:u w:val="none"/>
    </w:rPr>
  </w:style>
  <w:style w:type="character" w:styleId="1249" w:customStyle="1">
    <w:name w:val="Para head"/>
    <w:basedOn w:val="871"/>
    <w:uiPriority w:val="0"/>
    <w:qFormat/>
  </w:style>
  <w:style w:type="character" w:styleId="1250" w:customStyle="1">
    <w:name w:val="font81"/>
    <w:uiPriority w:val="99"/>
    <w:qFormat/>
    <w:rPr>
      <w:rFonts w:ascii="仿宋_GB2312" w:eastAsia="仿宋_GB2312" w:cs="仿宋_GB2312"/>
      <w:b/>
      <w:color w:val="000000"/>
      <w:sz w:val="24"/>
      <w:szCs w:val="24"/>
      <w:u w:val="none"/>
    </w:rPr>
  </w:style>
  <w:style w:type="character" w:styleId="1251" w:customStyle="1">
    <w:name w:val="美标题一 Char Char"/>
    <w:link w:val="1252"/>
    <w:uiPriority w:val="0"/>
    <w:qFormat/>
    <w:rPr>
      <w:rFonts w:ascii="Calibri" w:hAnsi="Calibri"/>
      <w:b/>
      <w:sz w:val="36"/>
      <w:szCs w:val="24"/>
    </w:rPr>
  </w:style>
  <w:style w:type="paragraph" w:styleId="1252" w:customStyle="1">
    <w:name w:val="美标题一"/>
    <w:basedOn w:val="861"/>
    <w:link w:val="125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53" w:customStyle="1">
    <w:name w:val="标题2 Char Char"/>
    <w:link w:val="1254"/>
    <w:uiPriority w:val="0"/>
    <w:qFormat/>
    <w:rPr>
      <w:rFonts w:eastAsia="方正楷体_GBK"/>
      <w:sz w:val="32"/>
    </w:rPr>
  </w:style>
  <w:style w:type="paragraph" w:styleId="1254" w:customStyle="1">
    <w:name w:val="标题2"/>
    <w:basedOn w:val="861"/>
    <w:next w:val="861"/>
    <w:link w:val="1253"/>
    <w:uiPriority w:val="0"/>
    <w:qFormat/>
    <w:pPr>
      <w:jc w:val="center"/>
    </w:pPr>
    <w:rPr>
      <w:rFonts w:eastAsia="方正楷体_GBK"/>
      <w:sz w:val="32"/>
      <w:szCs w:val="20"/>
    </w:rPr>
  </w:style>
  <w:style w:type="character" w:styleId="1255" w:customStyle="1">
    <w:name w:val="正文文本 3 字符"/>
    <w:uiPriority w:val="0"/>
    <w:qFormat/>
    <w:rPr>
      <w:sz w:val="20"/>
    </w:rPr>
  </w:style>
  <w:style w:type="character" w:styleId="1256" w:customStyle="1">
    <w:name w:val="纯文本 Char1"/>
    <w:uiPriority w:val="0"/>
    <w:semiHidden/>
    <w:qFormat/>
    <w:rPr>
      <w:rFonts w:ascii="宋体" w:hAnsi="Courier New" w:cs="Courier New"/>
      <w:sz w:val="21"/>
      <w:szCs w:val="21"/>
    </w:rPr>
  </w:style>
  <w:style w:type="character" w:styleId="1257" w:customStyle="1">
    <w:name w:val="明显强调1"/>
    <w:uiPriority w:val="0"/>
    <w:qFormat/>
    <w:rPr>
      <w:i/>
      <w:color w:val="auto"/>
      <w:sz w:val="21"/>
    </w:rPr>
  </w:style>
  <w:style w:type="character" w:styleId="1258" w:customStyle="1">
    <w:name w:val="标题 7 字符"/>
    <w:uiPriority w:val="0"/>
    <w:qFormat/>
    <w:rPr>
      <w:b/>
      <w:sz w:val="20"/>
    </w:rPr>
  </w:style>
  <w:style w:type="character" w:styleId="1259" w:customStyle="1">
    <w:name w:val="HTML 预设格式 Char"/>
    <w:link w:val="922"/>
    <w:uiPriority w:val="99"/>
    <w:qFormat/>
    <w:rPr>
      <w:rFonts w:ascii="宋体" w:hAnsi="宋体"/>
      <w:sz w:val="24"/>
      <w:szCs w:val="24"/>
    </w:rPr>
  </w:style>
  <w:style w:type="character" w:styleId="1260" w:customStyle="1">
    <w:name w:val="Plain Text Char1"/>
    <w:uiPriority w:val="99"/>
    <w:semiHidden/>
    <w:qFormat/>
    <w:rPr>
      <w:rFonts w:ascii="宋体" w:hAnsi="Courier New" w:cs="Courier New"/>
      <w:sz w:val="21"/>
      <w:szCs w:val="21"/>
    </w:rPr>
  </w:style>
  <w:style w:type="character" w:styleId="1261" w:customStyle="1">
    <w:name w:val="正文文本缩进 Char1"/>
    <w:uiPriority w:val="0"/>
    <w:semiHidden/>
    <w:qFormat/>
    <w:rPr>
      <w:sz w:val="21"/>
      <w:szCs w:val="24"/>
    </w:rPr>
  </w:style>
  <w:style w:type="character" w:styleId="1262" w:customStyle="1">
    <w:name w:val="正文文本 (9)_"/>
    <w:link w:val="1263"/>
    <w:uiPriority w:val="0"/>
    <w:qFormat/>
    <w:rPr>
      <w:rFonts w:ascii="MingLiU" w:hAnsi="MingLiU" w:eastAsia="MingLiU"/>
      <w:spacing w:val="20"/>
      <w:sz w:val="16"/>
      <w:szCs w:val="16"/>
      <w:shd w:val="clear" w:color="auto" w:fill="ffffff"/>
    </w:rPr>
  </w:style>
  <w:style w:type="paragraph" w:styleId="1263" w:customStyle="1">
    <w:name w:val="正文文本 (9)3"/>
    <w:basedOn w:val="861"/>
    <w:link w:val="126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64" w:customStyle="1">
    <w:name w:val="正文文本 Char"/>
    <w:uiPriority w:val="0"/>
    <w:qFormat/>
    <w:rPr>
      <w:rFonts w:ascii="楷体_GB2312" w:hAnsi="Arial" w:eastAsia="楷体_GB2312"/>
      <w:sz w:val="28"/>
      <w:szCs w:val="28"/>
      <w:lang w:bidi="ar-SA"/>
    </w:rPr>
  </w:style>
  <w:style w:type="character" w:styleId="1265" w:customStyle="1">
    <w:name w:val="wwwww Char"/>
    <w:link w:val="1266"/>
    <w:uiPriority w:val="0"/>
    <w:qFormat/>
    <w:rPr>
      <w:rFonts w:ascii="宋体" w:hAnsi="宋体"/>
      <w:sz w:val="24"/>
      <w:szCs w:val="21"/>
    </w:rPr>
  </w:style>
  <w:style w:type="paragraph" w:styleId="1266" w:customStyle="1">
    <w:name w:val="wwwww"/>
    <w:basedOn w:val="861"/>
    <w:link w:val="1265"/>
    <w:uiPriority w:val="0"/>
    <w:qFormat/>
    <w:pPr>
      <w:spacing w:line="400" w:lineRule="exact"/>
      <w:widowControl/>
    </w:pPr>
    <w:rPr>
      <w:rFonts w:ascii="宋体" w:hAnsi="宋体"/>
      <w:sz w:val="24"/>
      <w:szCs w:val="21"/>
    </w:rPr>
  </w:style>
  <w:style w:type="character" w:styleId="1267" w:customStyle="1">
    <w:name w:val="Char Char7"/>
    <w:uiPriority w:val="0"/>
    <w:qFormat/>
    <w:rPr>
      <w:rFonts w:ascii="Arial" w:hAnsi="Arial" w:eastAsia="幼圆"/>
      <w:b/>
      <w:bCs/>
      <w:sz w:val="44"/>
      <w:szCs w:val="44"/>
      <w:lang w:val="en-US" w:eastAsia="zh-CN" w:bidi="ar-SA"/>
    </w:rPr>
  </w:style>
  <w:style w:type="character" w:styleId="1268" w:customStyle="1">
    <w:name w:val="章标题 Char"/>
    <w:link w:val="886"/>
    <w:uiPriority w:val="0"/>
    <w:qFormat/>
    <w:rPr>
      <w:rFonts w:ascii="黑体" w:eastAsia="黑体"/>
      <w:sz w:val="21"/>
      <w:szCs w:val="22"/>
    </w:rPr>
  </w:style>
  <w:style w:type="character" w:styleId="1269" w:customStyle="1">
    <w:name w:val="二级条标题 + 宋体 Char"/>
    <w:link w:val="1270"/>
    <w:uiPriority w:val="0"/>
    <w:qFormat/>
    <w:rPr>
      <w:rFonts w:ascii="宋体" w:hAnsi="宋体" w:eastAsia="黑体"/>
    </w:rPr>
  </w:style>
  <w:style w:type="paragraph" w:styleId="1270" w:customStyle="1">
    <w:name w:val="二级条标题 + 宋体"/>
    <w:basedOn w:val="1161"/>
    <w:link w:val="1269"/>
    <w:uiPriority w:val="0"/>
    <w:qFormat/>
    <w:pPr>
      <w:ind w:left="0" w:firstLine="0"/>
      <w:tabs>
        <w:tab w:val="clear" w:pos="907" w:leader="none"/>
      </w:tabs>
    </w:pPr>
    <w:rPr>
      <w:rFonts w:ascii="宋体"/>
    </w:rPr>
  </w:style>
  <w:style w:type="character" w:styleId="1271" w:customStyle="1">
    <w:name w:val="方案文档 Char Char"/>
    <w:link w:val="1272"/>
    <w:uiPriority w:val="0"/>
    <w:qFormat/>
    <w:rPr>
      <w:rFonts w:ascii="宋体" w:hAnsi="宋体"/>
      <w:b/>
    </w:rPr>
  </w:style>
  <w:style w:type="paragraph" w:styleId="1272" w:customStyle="1">
    <w:name w:val="方案文档"/>
    <w:basedOn w:val="861"/>
    <w:link w:val="1271"/>
    <w:uiPriority w:val="0"/>
    <w:qFormat/>
    <w:pPr>
      <w:ind w:left="420"/>
      <w:spacing w:line="360" w:lineRule="auto"/>
      <w:tabs>
        <w:tab w:val="left" w:pos="420" w:leader="none"/>
      </w:tabs>
    </w:pPr>
    <w:rPr>
      <w:rFonts w:ascii="宋体" w:hAnsi="宋体"/>
      <w:b/>
      <w:sz w:val="20"/>
      <w:szCs w:val="20"/>
    </w:rPr>
  </w:style>
  <w:style w:type="character" w:styleId="1273" w:customStyle="1">
    <w:name w:val="HTML 地址 字符"/>
    <w:uiPriority w:val="0"/>
    <w:qFormat/>
    <w:rPr>
      <w:i/>
      <w:sz w:val="20"/>
    </w:rPr>
  </w:style>
  <w:style w:type="character" w:styleId="1274" w:customStyle="1">
    <w:name w:val="font01"/>
    <w:uiPriority w:val="99"/>
    <w:qFormat/>
    <w:rPr>
      <w:rFonts w:ascii="仿宋_GB2312" w:eastAsia="仿宋_GB2312" w:cs="仿宋_GB2312"/>
      <w:color w:val="000000"/>
      <w:sz w:val="24"/>
      <w:szCs w:val="24"/>
      <w:u w:val="none"/>
    </w:rPr>
  </w:style>
  <w:style w:type="character" w:styleId="1275" w:customStyle="1">
    <w:name w:val="表格 Char Char"/>
    <w:link w:val="1276"/>
    <w:uiPriority w:val="0"/>
    <w:qFormat/>
    <w:rPr>
      <w:rFonts w:ascii="宋体" w:hAnsi="宋体"/>
    </w:rPr>
  </w:style>
  <w:style w:type="paragraph" w:styleId="1276" w:customStyle="1">
    <w:name w:val="表格"/>
    <w:basedOn w:val="861"/>
    <w:link w:val="1275"/>
    <w:uiPriority w:val="0"/>
    <w:qFormat/>
    <w:pPr>
      <w:ind w:firstLine="42"/>
    </w:pPr>
    <w:rPr>
      <w:rFonts w:ascii="宋体" w:hAnsi="宋体"/>
      <w:sz w:val="20"/>
      <w:szCs w:val="20"/>
    </w:rPr>
  </w:style>
  <w:style w:type="character" w:styleId="1277" w:customStyle="1">
    <w:name w:val="Char Char31"/>
    <w:uiPriority w:val="0"/>
    <w:qFormat/>
    <w:rPr>
      <w:rFonts w:ascii="Arial" w:hAnsi="Arial" w:eastAsia="幼圆"/>
      <w:b/>
      <w:bCs/>
      <w:sz w:val="44"/>
      <w:szCs w:val="44"/>
      <w:lang w:val="en-US" w:eastAsia="zh-CN" w:bidi="ar-SA"/>
    </w:rPr>
  </w:style>
  <w:style w:type="character" w:styleId="1278" w:customStyle="1">
    <w:name w:val="页眉 字符"/>
    <w:uiPriority w:val="0"/>
    <w:qFormat/>
    <w:rPr>
      <w:sz w:val="20"/>
    </w:rPr>
  </w:style>
  <w:style w:type="character" w:styleId="1279" w:customStyle="1">
    <w:name w:val="正文文本 (10)_"/>
    <w:link w:val="1280"/>
    <w:uiPriority w:val="0"/>
    <w:qFormat/>
    <w:rPr>
      <w:rFonts w:ascii="MingLiU" w:hAnsi="MingLiU" w:eastAsia="MingLiU"/>
      <w:spacing w:val="40"/>
      <w:sz w:val="19"/>
      <w:szCs w:val="19"/>
      <w:shd w:val="clear" w:color="auto" w:fill="ffffff"/>
    </w:rPr>
  </w:style>
  <w:style w:type="paragraph" w:styleId="1280" w:customStyle="1">
    <w:name w:val="正文文本 (10)6"/>
    <w:basedOn w:val="861"/>
    <w:link w:val="1279"/>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81" w:customStyle="1">
    <w:name w:val="列表 3 字符"/>
    <w:uiPriority w:val="0"/>
    <w:qFormat/>
    <w:rPr>
      <w:sz w:val="20"/>
    </w:rPr>
  </w:style>
  <w:style w:type="character" w:styleId="1282" w:customStyle="1">
    <w:name w:val="美标题2 Char Char"/>
    <w:link w:val="1283"/>
    <w:uiPriority w:val="0"/>
    <w:qFormat/>
    <w:rPr>
      <w:rFonts w:ascii="宋体" w:hAnsi="宋体"/>
      <w:b/>
      <w:sz w:val="28"/>
    </w:rPr>
  </w:style>
  <w:style w:type="paragraph" w:styleId="1283" w:customStyle="1">
    <w:name w:val="美标题2"/>
    <w:basedOn w:val="861"/>
    <w:link w:val="1282"/>
    <w:uiPriority w:val="0"/>
    <w:qFormat/>
    <w:rPr>
      <w:rFonts w:ascii="宋体" w:hAnsi="宋体"/>
      <w:b/>
      <w:sz w:val="28"/>
      <w:szCs w:val="20"/>
    </w:rPr>
  </w:style>
  <w:style w:type="character" w:styleId="1284" w:customStyle="1">
    <w:name w:val="标题 4 字符"/>
    <w:uiPriority w:val="0"/>
    <w:qFormat/>
    <w:rPr>
      <w:b/>
      <w:sz w:val="20"/>
    </w:rPr>
  </w:style>
  <w:style w:type="character" w:styleId="1285" w:customStyle="1">
    <w:name w:val="fontstyle01"/>
    <w:uiPriority w:val="0"/>
    <w:qFormat/>
    <w:rPr>
      <w:rFonts w:hint="eastAsia" w:ascii="宋体" w:hAnsi="宋体" w:eastAsia="宋体"/>
      <w:color w:val="000000"/>
      <w:sz w:val="24"/>
      <w:szCs w:val="24"/>
    </w:rPr>
  </w:style>
  <w:style w:type="character" w:styleId="1286" w:customStyle="1">
    <w:name w:val="正文文本 2 字符"/>
    <w:uiPriority w:val="0"/>
    <w:qFormat/>
    <w:rPr>
      <w:sz w:val="20"/>
    </w:rPr>
  </w:style>
  <w:style w:type="character" w:styleId="1287" w:customStyle="1">
    <w:name w:val="Char Char29"/>
    <w:uiPriority w:val="0"/>
    <w:qFormat/>
    <w:rPr>
      <w:rFonts w:ascii="Arial" w:hAnsi="Arial" w:eastAsia="黑体"/>
      <w:b/>
      <w:bCs/>
      <w:sz w:val="28"/>
      <w:szCs w:val="28"/>
      <w:lang w:val="en-US" w:eastAsia="zh-CN" w:bidi="ar-SA"/>
    </w:rPr>
  </w:style>
  <w:style w:type="character" w:styleId="1288" w:customStyle="1">
    <w:name w:val="正文文本缩进 2 Char1"/>
    <w:basedOn w:val="871"/>
    <w:uiPriority w:val="99"/>
    <w:semiHidden/>
    <w:qFormat/>
    <w:rPr>
      <w:sz w:val="21"/>
      <w:szCs w:val="24"/>
    </w:rPr>
  </w:style>
  <w:style w:type="character" w:styleId="1289" w:customStyle="1">
    <w:name w:val="正文文本 Char1"/>
    <w:basedOn w:val="871"/>
    <w:link w:val="884"/>
    <w:uiPriority w:val="0"/>
    <w:qFormat/>
    <w:rPr>
      <w:sz w:val="21"/>
      <w:szCs w:val="24"/>
    </w:rPr>
  </w:style>
  <w:style w:type="character" w:styleId="1290" w:customStyle="1">
    <w:name w:val="正文首行缩进 Char1"/>
    <w:basedOn w:val="1289"/>
    <w:uiPriority w:val="99"/>
    <w:semiHidden/>
    <w:qFormat/>
    <w:rPr>
      <w:sz w:val="21"/>
      <w:szCs w:val="24"/>
    </w:rPr>
  </w:style>
  <w:style w:type="character" w:styleId="1291" w:customStyle="1">
    <w:name w:val="正文文本 2 Char1"/>
    <w:basedOn w:val="871"/>
    <w:uiPriority w:val="99"/>
    <w:semiHidden/>
    <w:qFormat/>
    <w:rPr>
      <w:sz w:val="21"/>
      <w:szCs w:val="24"/>
    </w:rPr>
  </w:style>
  <w:style w:type="character" w:styleId="1292" w:customStyle="1">
    <w:name w:val="正文文本缩进 Char2"/>
    <w:basedOn w:val="871"/>
    <w:uiPriority w:val="99"/>
    <w:semiHidden/>
    <w:qFormat/>
    <w:rPr>
      <w:sz w:val="21"/>
      <w:szCs w:val="24"/>
    </w:rPr>
  </w:style>
  <w:style w:type="character" w:styleId="1293" w:customStyle="1">
    <w:name w:val="日期 Char1"/>
    <w:basedOn w:val="871"/>
    <w:uiPriority w:val="99"/>
    <w:semiHidden/>
    <w:qFormat/>
    <w:rPr>
      <w:sz w:val="21"/>
      <w:szCs w:val="24"/>
    </w:rPr>
  </w:style>
  <w:style w:type="character" w:styleId="1294" w:customStyle="1">
    <w:name w:val="正文首行缩进 2 Char1"/>
    <w:basedOn w:val="1292"/>
    <w:uiPriority w:val="99"/>
    <w:semiHidden/>
    <w:qFormat/>
    <w:rPr>
      <w:sz w:val="21"/>
      <w:szCs w:val="24"/>
    </w:rPr>
  </w:style>
  <w:style w:type="character" w:styleId="1295" w:customStyle="1">
    <w:name w:val="文档结构图 Char1"/>
    <w:basedOn w:val="871"/>
    <w:uiPriority w:val="99"/>
    <w:semiHidden/>
    <w:qFormat/>
    <w:rPr>
      <w:rFonts w:ascii="宋体"/>
      <w:sz w:val="18"/>
      <w:szCs w:val="18"/>
    </w:rPr>
  </w:style>
  <w:style w:type="character" w:styleId="1296" w:customStyle="1">
    <w:name w:val="正文文本 3 Char1"/>
    <w:basedOn w:val="871"/>
    <w:uiPriority w:val="99"/>
    <w:semiHidden/>
    <w:qFormat/>
    <w:rPr>
      <w:sz w:val="16"/>
      <w:szCs w:val="16"/>
    </w:rPr>
  </w:style>
  <w:style w:type="character" w:styleId="1297" w:customStyle="1">
    <w:name w:val="HTML 地址 Char2"/>
    <w:basedOn w:val="871"/>
    <w:uiPriority w:val="99"/>
    <w:semiHidden/>
    <w:qFormat/>
    <w:rPr>
      <w:i/>
      <w:iCs/>
      <w:sz w:val="21"/>
      <w:szCs w:val="24"/>
    </w:rPr>
  </w:style>
  <w:style w:type="character" w:styleId="1298" w:customStyle="1">
    <w:name w:val="正文文本缩进 3 Char1"/>
    <w:basedOn w:val="871"/>
    <w:uiPriority w:val="99"/>
    <w:semiHidden/>
    <w:qFormat/>
    <w:rPr>
      <w:sz w:val="16"/>
      <w:szCs w:val="16"/>
    </w:rPr>
  </w:style>
  <w:style w:type="character" w:styleId="1299" w:customStyle="1">
    <w:name w:val="HTML 预设格式 Char2"/>
    <w:basedOn w:val="871"/>
    <w:uiPriority w:val="99"/>
    <w:semiHidden/>
    <w:qFormat/>
    <w:rPr>
      <w:rFonts w:ascii="Courier New" w:hAnsi="Courier New" w:cs="Courier New"/>
    </w:rPr>
  </w:style>
  <w:style w:type="paragraph" w:styleId="1300" w:customStyle="1">
    <w:name w:val="正文2"/>
    <w:next w:val="1301"/>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302" w:customStyle="1">
    <w:name w:val="_Style 10"/>
    <w:basedOn w:val="861"/>
    <w:uiPriority w:val="0"/>
    <w:qFormat/>
    <w:rPr>
      <w:rFonts w:ascii="Tahoma" w:hAnsi="Tahoma"/>
      <w:sz w:val="24"/>
      <w:szCs w:val="20"/>
    </w:rPr>
  </w:style>
  <w:style w:type="paragraph" w:styleId="1303" w:customStyle="1">
    <w:name w:val="正文缩进编号"/>
    <w:basedOn w:val="861"/>
    <w:uiPriority w:val="0"/>
    <w:qFormat/>
    <w:pPr>
      <w:ind w:left="840"/>
      <w:spacing w:line="360" w:lineRule="auto"/>
    </w:pPr>
    <w:rPr>
      <w:rFonts w:ascii="Calibri" w:hAnsi="Calibri"/>
      <w:sz w:val="24"/>
      <w:szCs w:val="21"/>
    </w:rPr>
  </w:style>
  <w:style w:type="paragraph" w:styleId="1304" w:customStyle="1">
    <w:name w:val="Char1"/>
    <w:basedOn w:val="861"/>
    <w:uiPriority w:val="0"/>
    <w:qFormat/>
    <w:pPr>
      <w:ind w:left="432" w:hanging="432"/>
      <w:spacing w:before="156" w:after="156"/>
      <w:tabs>
        <w:tab w:val="left" w:pos="432" w:leader="none"/>
      </w:tabs>
    </w:pPr>
  </w:style>
  <w:style w:type="paragraph" w:styleId="1305" w:customStyle="1">
    <w:name w:val="jx标题1"/>
    <w:basedOn w:val="862"/>
    <w:uiPriority w:val="0"/>
    <w:qFormat/>
    <w:pPr>
      <w:spacing w:line="360" w:lineRule="auto"/>
      <w:tabs>
        <w:tab w:val="left" w:pos="425" w:leader="none"/>
      </w:tabs>
    </w:pPr>
    <w:rPr>
      <w:rFonts w:ascii="Calibri" w:hAnsi="Calibri" w:eastAsia="黑体"/>
      <w:bCs/>
      <w:szCs w:val="44"/>
    </w:rPr>
  </w:style>
  <w:style w:type="paragraph" w:styleId="1306" w:customStyle="1">
    <w:name w:val="GP（表格）"/>
    <w:basedOn w:val="861"/>
    <w:uiPriority w:val="0"/>
    <w:qFormat/>
    <w:rPr>
      <w:rFonts w:ascii="Arial" w:hAnsi="Arial"/>
      <w:sz w:val="18"/>
    </w:rPr>
  </w:style>
  <w:style w:type="paragraph" w:styleId="1307" w:customStyle="1">
    <w:name w:val="列出段落1"/>
    <w:basedOn w:val="861"/>
    <w:uiPriority w:val="0"/>
    <w:qFormat/>
    <w:pPr>
      <w:ind w:left="480"/>
      <w:jc w:val="left"/>
    </w:pPr>
    <w:rPr>
      <w:rFonts w:ascii="Calibri" w:hAnsi="Calibri" w:eastAsia="PMingLiU"/>
      <w:sz w:val="24"/>
      <w:szCs w:val="20"/>
      <w:lang w:val="zh-CN" w:eastAsia="zh-TW"/>
    </w:rPr>
  </w:style>
  <w:style w:type="paragraph" w:styleId="1308" w:customStyle="1">
    <w:name w:val="Default Text"/>
    <w:basedOn w:val="861"/>
    <w:uiPriority w:val="0"/>
    <w:qFormat/>
    <w:pPr>
      <w:jc w:val="left"/>
      <w:widowControl/>
    </w:pPr>
    <w:rPr>
      <w:rFonts w:ascii="Calibri" w:hAnsi="Calibri"/>
      <w:sz w:val="20"/>
      <w:szCs w:val="20"/>
      <w:lang w:eastAsia="en-US"/>
    </w:rPr>
  </w:style>
  <w:style w:type="paragraph" w:styleId="1309" w:customStyle="1">
    <w:name w:val="正文21"/>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彩色列表 - 着色 11"/>
    <w:basedOn w:val="861"/>
    <w:uiPriority w:val="99"/>
    <w:qFormat/>
    <w:pPr>
      <w:ind w:firstLine="420"/>
      <w:spacing w:line="274" w:lineRule="auto"/>
    </w:pPr>
    <w:rPr>
      <w:rFonts w:ascii="仿宋_GB2312" w:hAnsi="Calibri" w:eastAsia="仿宋_GB2312"/>
      <w:sz w:val="20"/>
    </w:rPr>
  </w:style>
  <w:style w:type="paragraph" w:styleId="1311" w:customStyle="1">
    <w:name w:val="注×："/>
    <w:uiPriority w:val="0"/>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31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313" w:customStyle="1">
    <w:name w:val="修订2"/>
    <w:uiPriority w:val="99"/>
    <w:semiHidden/>
    <w:qFormat/>
    <w:rPr>
      <w:rFonts w:ascii="Times New Roman" w:hAnsi="Times New Roman" w:eastAsia="宋体" w:cs="Times New Roman"/>
      <w:sz w:val="21"/>
      <w:szCs w:val="24"/>
      <w:lang w:val="en-US" w:eastAsia="zh-CN" w:bidi="ar-SA"/>
    </w:rPr>
  </w:style>
  <w:style w:type="paragraph" w:styleId="1314"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315" w:customStyle="1">
    <w:name w:val="xl70"/>
    <w:basedOn w:val="861"/>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316" w:customStyle="1">
    <w:name w:val="列出段落3"/>
    <w:basedOn w:val="1300"/>
    <w:uiPriority w:val="34"/>
    <w:qFormat/>
    <w:pPr>
      <w:ind w:firstLine="420"/>
    </w:pPr>
    <w:rPr>
      <w:rFonts w:ascii="Calibri" w:hAnsi="Calibri"/>
      <w:sz w:val="22"/>
      <w:szCs w:val="22"/>
    </w:rPr>
  </w:style>
  <w:style w:type="paragraph" w:styleId="1317" w:customStyle="1">
    <w:name w:val="样式2"/>
    <w:basedOn w:val="86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18"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19" w:customStyle="1">
    <w:name w:val="WPSOffice手动目录 2"/>
    <w:uiPriority w:val="0"/>
    <w:qFormat/>
    <w:pPr>
      <w:ind w:left="200"/>
    </w:pPr>
    <w:rPr>
      <w:rFonts w:ascii="Times New Roman" w:hAnsi="Times New Roman" w:eastAsia="宋体" w:cs="Times New Roman"/>
      <w:lang w:val="en-US" w:eastAsia="zh-CN" w:bidi="ar-SA"/>
    </w:rPr>
  </w:style>
  <w:style w:type="paragraph" w:styleId="1320" w:customStyle="1">
    <w:name w:val="正文图标题"/>
    <w:basedOn w:val="861"/>
    <w:next w:val="887"/>
    <w:uiPriority w:val="0"/>
    <w:qFormat/>
    <w:pPr>
      <w:ind w:left="720" w:hanging="720"/>
      <w:jc w:val="center"/>
      <w:widowControl/>
      <w:tabs>
        <w:tab w:val="left" w:pos="480" w:leader="none"/>
      </w:tabs>
    </w:pPr>
    <w:rPr>
      <w:rFonts w:hint="eastAsia" w:ascii="黑体" w:eastAsia="黑体"/>
      <w:sz w:val="20"/>
      <w:szCs w:val="20"/>
    </w:rPr>
  </w:style>
  <w:style w:type="paragraph" w:styleId="1321" w:customStyle="1">
    <w:name w:val="正文编号"/>
    <w:basedOn w:val="861"/>
    <w:uiPriority w:val="0"/>
    <w:qFormat/>
    <w:pPr>
      <w:spacing w:line="400" w:lineRule="exact"/>
      <w:tabs>
        <w:tab w:val="left" w:pos="720" w:leader="none"/>
      </w:tabs>
    </w:pPr>
    <w:rPr>
      <w:rFonts w:eastAsia="楷体_GB2312"/>
      <w:spacing w:val="8"/>
      <w:sz w:val="28"/>
      <w:szCs w:val="20"/>
    </w:rPr>
  </w:style>
  <w:style w:type="paragraph" w:styleId="1322" w:customStyle="1">
    <w:name w:val="样式 Numbered list 2.1 +"/>
    <w:basedOn w:val="861"/>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323" w:customStyle="1">
    <w:name w:val="Section VII Header2"/>
    <w:basedOn w:val="86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24" w:customStyle="1">
    <w:name w:val="HPC正文"/>
    <w:basedOn w:val="861"/>
    <w:uiPriority w:val="0"/>
    <w:qFormat/>
    <w:pPr>
      <w:ind w:firstLine="424"/>
      <w:spacing w:line="360" w:lineRule="auto"/>
    </w:pPr>
    <w:rPr>
      <w:sz w:val="24"/>
    </w:rPr>
  </w:style>
  <w:style w:type="paragraph" w:styleId="1325" w:customStyle="1">
    <w:name w:val="示例"/>
    <w:next w:val="887"/>
    <w:uiPriority w:val="0"/>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326" w:customStyle="1">
    <w:name w:val="Sub Item List"/>
    <w:basedOn w:val="861"/>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327" w:customStyle="1">
    <w:name w:val="xl62"/>
    <w:basedOn w:val="861"/>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328" w:customStyle="1">
    <w:name w:val="一级项目符号"/>
    <w:basedOn w:val="861"/>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29" w:customStyle="1">
    <w:name w:val="列项——"/>
    <w:uiPriority w:val="0"/>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330" w:customStyle="1">
    <w:name w:val="Char Char1 Char Char Char Char Char Char Char Char Char Char Char Char Char Char Char"/>
    <w:basedOn w:val="861"/>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3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332" w:customStyle="1">
    <w:name w:val="Char11"/>
    <w:basedOn w:val="861"/>
    <w:uiPriority w:val="0"/>
    <w:qFormat/>
    <w:pPr>
      <w:spacing w:line="360" w:lineRule="auto"/>
    </w:pPr>
    <w:rPr>
      <w:sz w:val="24"/>
      <w:szCs w:val="20"/>
    </w:rPr>
  </w:style>
  <w:style w:type="paragraph" w:styleId="1333" w:customStyle="1">
    <w:name w:val="xl134"/>
    <w:basedOn w:val="8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334" w:customStyle="1">
    <w:name w:val="Body text|3"/>
    <w:basedOn w:val="861"/>
    <w:uiPriority w:val="0"/>
    <w:qFormat/>
    <w:pPr>
      <w:ind w:left="260" w:hanging="260"/>
      <w:jc w:val="left"/>
    </w:pPr>
    <w:rPr>
      <w:color w:val="000000"/>
      <w:sz w:val="26"/>
      <w:szCs w:val="26"/>
    </w:rPr>
  </w:style>
  <w:style w:type="paragraph" w:styleId="1335" w:customStyle="1">
    <w:name w:val="Body text|1"/>
    <w:basedOn w:val="861"/>
    <w:uiPriority w:val="0"/>
    <w:qFormat/>
    <w:pPr>
      <w:ind w:firstLine="400"/>
      <w:jc w:val="left"/>
      <w:spacing w:line="417" w:lineRule="auto"/>
    </w:pPr>
    <w:rPr>
      <w:rFonts w:ascii="宋体" w:hAnsi="宋体" w:cs="宋体"/>
      <w:color w:val="000000"/>
      <w:sz w:val="30"/>
      <w:szCs w:val="30"/>
    </w:rPr>
  </w:style>
  <w:style w:type="character" w:styleId="1336" w:customStyle="1">
    <w:name w:val="font51"/>
    <w:basedOn w:val="871"/>
    <w:uiPriority w:val="0"/>
    <w:qFormat/>
    <w:rPr>
      <w:rFonts w:hint="eastAsia" w:ascii="宋体" w:hAnsi="宋体" w:eastAsia="宋体" w:cs="宋体"/>
      <w:b/>
      <w:color w:val="000000"/>
      <w:sz w:val="36"/>
      <w:szCs w:val="36"/>
      <w:u w:val="none"/>
    </w:rPr>
  </w:style>
  <w:style w:type="character" w:styleId="1337" w:customStyle="1">
    <w:name w:val="font41"/>
    <w:basedOn w:val="871"/>
    <w:uiPriority w:val="0"/>
    <w:qFormat/>
    <w:rPr>
      <w:rFonts w:hint="eastAsia" w:ascii="宋体" w:hAnsi="宋体" w:eastAsia="宋体" w:cs="宋体"/>
      <w:color w:val="000000"/>
      <w:sz w:val="22"/>
      <w:szCs w:val="22"/>
      <w:u w:val="none"/>
    </w:rPr>
  </w:style>
  <w:style w:type="character" w:styleId="1338" w:customStyle="1">
    <w:name w:val="font31"/>
    <w:basedOn w:val="871"/>
    <w:uiPriority w:val="0"/>
    <w:qFormat/>
    <w:rPr>
      <w:rFonts w:hint="default" w:ascii="Calibri" w:hAnsi="Calibri" w:eastAsia="宋体" w:cs="Calibri"/>
      <w:color w:val="000000"/>
      <w:sz w:val="22"/>
      <w:szCs w:val="22"/>
      <w:u w:val="none"/>
    </w:rPr>
  </w:style>
  <w:style w:type="character" w:styleId="1339" w:customStyle="1">
    <w:name w:val="NormalCharacter"/>
    <w:uiPriority w:val="0"/>
    <w:semiHidden/>
    <w:qFormat/>
    <w:rPr>
      <w:rFonts w:hint="default" w:ascii="Times New Roman" w:hAnsi="Times New Roman" w:eastAsia="宋体" w:cs="Times New Roman"/>
      <w:sz w:val="21"/>
      <w:szCs w:val="24"/>
    </w:rPr>
  </w:style>
  <w:style w:type="character" w:styleId="1340" w:customStyle="1">
    <w:name w:val="bsharetext"/>
    <w:basedOn w:val="871"/>
    <w:uiPriority w:val="0"/>
    <w:qFormat/>
  </w:style>
  <w:style w:type="paragraph" w:styleId="1341" w:customStyle="1">
    <w:name w:val="普通(网站)1"/>
    <w:basedOn w:val="891"/>
    <w:uiPriority w:val="0"/>
    <w:qFormat/>
    <w:pPr>
      <w:jc w:val="left"/>
      <w:spacing w:before="100" w:beforeAutospacing="1" w:after="100" w:afterAutospacing="1"/>
    </w:pPr>
    <w:rPr>
      <w:rFonts w:ascii="宋体" w:hAnsi="宋体"/>
      <w:sz w:val="24"/>
      <w:szCs w:val="24"/>
    </w:rPr>
  </w:style>
  <w:style w:type="paragraph" w:styleId="1342" w:customStyle="1">
    <w:name w:val="Fließtext"/>
    <w:basedOn w:val="861"/>
    <w:uiPriority w:val="99"/>
    <w:qFormat/>
    <w:rPr>
      <w:rFonts w:ascii="Calibri" w:hAnsi="Calibri"/>
    </w:rPr>
  </w:style>
  <w:style w:type="character" w:styleId="1343" w:customStyle="1">
    <w:name w:val="超链接1"/>
    <w:link w:val="888"/>
    <w:uiPriority w:val="0"/>
    <w:qFormat/>
    <w:rPr>
      <w:rFonts w:ascii="Times New Roman" w:hAnsi="Times New Roman" w:eastAsia="宋体"/>
      <w:sz w:val="21"/>
      <w:szCs w:val="24"/>
      <w:lang w:val="en-US" w:eastAsia="zh-CN" w:bidi="ar-SA"/>
    </w:rPr>
  </w:style>
  <w:style w:type="character" w:styleId="1344" w:customStyle="1">
    <w:name w:val="页码1"/>
    <w:link w:val="891"/>
    <w:uiPriority w:val="0"/>
    <w:qFormat/>
    <w:rPr>
      <w:rFonts w:hint="default" w:ascii="Times New Roman" w:hAnsi="Times New Roman" w:eastAsia="宋体" w:cs="Times New Roman"/>
      <w:lang w:val="en-US" w:eastAsia="zh-CN" w:bidi="ar-SA"/>
    </w:rPr>
  </w:style>
  <w:style w:type="paragraph" w:styleId="1345" w:customStyle="1">
    <w:name w:val="批注文字1"/>
    <w:basedOn w:val="891"/>
    <w:uiPriority w:val="0"/>
    <w:semiHidden/>
    <w:qFormat/>
    <w:pPr>
      <w:jc w:val="left"/>
    </w:pPr>
    <w:rPr>
      <w:sz w:val="21"/>
    </w:rPr>
  </w:style>
  <w:style w:type="table" w:styleId="1346" w:customStyle="1">
    <w:name w:val="Table Normal"/>
    <w:uiPriority w:val="0"/>
    <w:semiHidden/>
    <w:unhideWhenUsed/>
    <w:qFormat/>
    <w:tblPr>
      <w:tblCellMar>
        <w:left w:w="0" w:type="dxa"/>
        <w:top w:w="0" w:type="dxa"/>
        <w:right w:w="0" w:type="dxa"/>
        <w:bottom w:w="0" w:type="dxa"/>
      </w:tblCellMar>
    </w:tblPr>
  </w:style>
  <w:style w:type="paragraph" w:styleId="1347" w:customStyle="1">
    <w:name w:val="x_msonormal"/>
    <w:basedOn w:val="861"/>
    <w:uiPriority w:val="0"/>
    <w:qFormat/>
    <w:pPr>
      <w:jc w:val="left"/>
      <w:spacing w:before="100" w:beforeAutospacing="1" w:after="100" w:afterAutospacing="1"/>
      <w:widowControl/>
    </w:pPr>
    <w:rPr>
      <w:rFonts w:ascii="宋体" w:hAnsi="宋体" w:cs="宋体"/>
      <w:sz w:val="24"/>
    </w:rPr>
  </w:style>
  <w:style w:type="paragraph" w:styleId="1348" w:customStyle="1">
    <w:name w:val="首行缩进"/>
    <w:basedOn w:val="861"/>
    <w:uiPriority w:val="0"/>
    <w:qFormat/>
    <w:pPr>
      <w:ind w:firstLine="200"/>
      <w:jc w:val="left"/>
      <w:spacing w:line="360" w:lineRule="auto"/>
    </w:pPr>
    <w:rPr>
      <w:rFonts w:ascii="宋体"/>
      <w:sz w:val="24"/>
    </w:rPr>
  </w:style>
  <w:style w:type="paragraph" w:styleId="1349" w:customStyle="1">
    <w:name w:val="文本块11"/>
    <w:basedOn w:val="861"/>
    <w:uiPriority w:val="6"/>
    <w:qFormat/>
    <w:pPr>
      <w:ind w:left="420" w:right="33"/>
      <w:jc w:val="left"/>
    </w:pPr>
    <w:rPr>
      <w:sz w:val="24"/>
      <w:szCs w:val="20"/>
    </w:rPr>
  </w:style>
  <w:style w:type="paragraph" w:styleId="1350" w:customStyle="1">
    <w:name w:val="正文文本111"/>
    <w:basedOn w:val="861"/>
    <w:next w:val="885"/>
    <w:uiPriority w:val="0"/>
    <w:qFormat/>
    <w:rPr>
      <w:rFonts w:ascii="楷体_GB2312" w:hAnsi="Arial" w:eastAsia="楷体_GB2312"/>
      <w:sz w:val="28"/>
      <w:szCs w:val="28"/>
      <w:lang w:eastAsia="en-US"/>
    </w:rPr>
  </w:style>
  <w:style w:type="paragraph" w:styleId="1351" w:customStyle="1">
    <w:name w:val="文本块21"/>
    <w:basedOn w:val="861"/>
    <w:uiPriority w:val="6"/>
    <w:qFormat/>
    <w:pPr>
      <w:ind w:left="420" w:right="33"/>
      <w:jc w:val="left"/>
    </w:pPr>
    <w:rPr>
      <w:sz w:val="24"/>
      <w:szCs w:val="20"/>
    </w:rPr>
  </w:style>
  <w:style w:type="paragraph" w:styleId="1352" w:customStyle="1">
    <w:name w:val="脚注文本11"/>
    <w:basedOn w:val="861"/>
    <w:next w:val="1353"/>
    <w:uiPriority w:val="0"/>
    <w:unhideWhenUsed/>
    <w:qFormat/>
    <w:pPr>
      <w:spacing w:after="40"/>
    </w:pPr>
    <w:rPr>
      <w:sz w:val="18"/>
    </w:rPr>
  </w:style>
  <w:style w:type="paragraph" w:styleId="1353" w:customStyle="1">
    <w:name w:val="索引 511"/>
    <w:basedOn w:val="861"/>
    <w:next w:val="893"/>
    <w:uiPriority w:val="0"/>
    <w:qFormat/>
    <w:pPr>
      <w:ind w:left="798"/>
      <w:jc w:val="left"/>
    </w:pPr>
    <w:rPr>
      <w:rFonts w:ascii="Calibri" w:hAnsi="Calibri"/>
    </w:rPr>
  </w:style>
  <w:style w:type="paragraph" w:styleId="1354" w:customStyle="1">
    <w:name w:val="HtmlNormal"/>
    <w:basedOn w:val="861"/>
    <w:uiPriority w:val="0"/>
    <w:qFormat/>
    <w:pPr>
      <w:jc w:val="left"/>
      <w:spacing w:before="100" w:beforeAutospacing="1" w:after="100" w:afterAutospacing="1"/>
    </w:pPr>
    <w:rPr>
      <w:rFonts w:ascii="宋体" w:hAnsi="宋体"/>
      <w:sz w:val="24"/>
    </w:rPr>
  </w:style>
  <w:style w:type="numbering" w:styleId="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许桂梅</cp:lastModifiedBy>
  <cp:revision>4</cp:revision>
  <dcterms:created xsi:type="dcterms:W3CDTF">2025-11-11T07:40:00Z</dcterms:created>
  <dcterms:modified xsi:type="dcterms:W3CDTF">2025-12-05T06:32:47Z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C74AE7BEA08F4DECBDF60C47488089C7_13</vt:lpwstr>
  </property>
  <property fmtid="{D5CDD505-2E9C-101B-9397-08002B2CF9AE}" pid="4" name="commondata">
    <vt:lpwstr>eyJoZGlkIjoiZjE1Yzg0ZTk2YmZkN2Q4OWRhMThhOGViZDNmODgwMjIifQ==</vt:lpwstr>
  </property>
  <property fmtid="{D5CDD505-2E9C-101B-9397-08002B2CF9AE}" pid="5" name="KSOTemplateDocerSaveRecord">
    <vt:lpwstr>eyJoZGlkIjoiNDE2MmM3NjVjNThkYmI5NjczNjM3MDE2MDMzNzY0OTQiLCJ1c2VySWQiOiI1NDc4OTAxNTgifQ==</vt:lpwstr>
  </property>
</Properties>
</file>